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6C5AA" w14:textId="43D8A5DD" w:rsidR="00FD2C40" w:rsidRDefault="026FEC4A">
      <w:pPr>
        <w:spacing w:after="100" w:line="252" w:lineRule="auto"/>
      </w:pPr>
      <w:r w:rsidRPr="026FEC4A">
        <w:rPr>
          <w:color w:val="595959" w:themeColor="text1" w:themeTint="A6"/>
          <w:sz w:val="17"/>
          <w:szCs w:val="17"/>
        </w:rPr>
        <w:t xml:space="preserve">Confidentiality &amp; Non-Disclosure Agreement </w:t>
      </w:r>
    </w:p>
    <w:p w14:paraId="59AA2856" w14:textId="77777777" w:rsidR="004273B5" w:rsidRDefault="004273B5" w:rsidP="004273B5">
      <w:pPr>
        <w:spacing w:after="100" w:line="252" w:lineRule="auto"/>
      </w:pPr>
      <w:r>
        <w:rPr>
          <w:sz w:val="18"/>
        </w:rPr>
        <w:t>[On Company’s letter head]</w:t>
      </w:r>
    </w:p>
    <w:p w14:paraId="495041CB" w14:textId="77777777" w:rsidR="004273B5" w:rsidRDefault="004273B5">
      <w:pPr>
        <w:spacing w:before="80" w:line="252" w:lineRule="auto"/>
        <w:jc w:val="center"/>
        <w:rPr>
          <w:b/>
          <w:sz w:val="24"/>
          <w:u w:val="single"/>
        </w:rPr>
      </w:pPr>
    </w:p>
    <w:p w14:paraId="5726AE8B" w14:textId="36D94C48" w:rsidR="00FD2C40" w:rsidRDefault="006C5AAF">
      <w:pPr>
        <w:spacing w:before="80" w:line="252" w:lineRule="auto"/>
        <w:jc w:val="center"/>
      </w:pPr>
      <w:r>
        <w:rPr>
          <w:b/>
          <w:sz w:val="24"/>
          <w:u w:val="single"/>
        </w:rPr>
        <w:t>CONFIDENTIALITY AND NON-DISCLOSURE AGREEMENT</w:t>
      </w:r>
    </w:p>
    <w:p w14:paraId="672A6659" w14:textId="77777777" w:rsidR="00FD2C40" w:rsidRDefault="00FD2C40">
      <w:pPr>
        <w:spacing w:after="100" w:line="252" w:lineRule="auto"/>
      </w:pPr>
    </w:p>
    <w:p w14:paraId="446F091B" w14:textId="2FB60269" w:rsidR="00FD2C40" w:rsidRDefault="006C5AAF">
      <w:pPr>
        <w:spacing w:after="100" w:line="252" w:lineRule="auto"/>
        <w:ind w:left="100" w:right="279"/>
      </w:pPr>
      <w:r>
        <w:rPr>
          <w:sz w:val="18"/>
        </w:rPr>
        <w:t>This Confidentiality and Non-Disclosure Agreement (“</w:t>
      </w:r>
      <w:r>
        <w:rPr>
          <w:b/>
          <w:sz w:val="18"/>
        </w:rPr>
        <w:t>Agreement</w:t>
      </w:r>
      <w:r>
        <w:rPr>
          <w:sz w:val="18"/>
        </w:rPr>
        <w:t xml:space="preserve">”) is entered into on </w:t>
      </w:r>
      <w:r>
        <w:rPr>
          <w:b/>
          <w:sz w:val="18"/>
        </w:rPr>
        <w:t>__ day of ________, _____</w:t>
      </w:r>
      <w:r>
        <w:rPr>
          <w:sz w:val="18"/>
        </w:rPr>
        <w:t xml:space="preserve"> and shall be effective from the date of execution of this Agreement </w:t>
      </w:r>
      <w:r>
        <w:rPr>
          <w:b/>
          <w:sz w:val="18"/>
        </w:rPr>
        <w:t>(“Effective Date”).</w:t>
      </w:r>
    </w:p>
    <w:p w14:paraId="0A37501D" w14:textId="77777777" w:rsidR="00FD2C40" w:rsidRDefault="00FD2C40">
      <w:pPr>
        <w:spacing w:after="100" w:line="252" w:lineRule="auto"/>
        <w:ind w:left="100" w:right="248"/>
      </w:pPr>
    </w:p>
    <w:p w14:paraId="62964A68" w14:textId="77777777" w:rsidR="00FD2C40" w:rsidRDefault="006C5AAF">
      <w:pPr>
        <w:spacing w:before="120" w:after="100" w:line="252" w:lineRule="auto"/>
        <w:ind w:left="100" w:right="248"/>
      </w:pPr>
      <w:r>
        <w:rPr>
          <w:b/>
          <w:sz w:val="18"/>
        </w:rPr>
        <w:t>BETWEEN:</w:t>
      </w:r>
    </w:p>
    <w:p w14:paraId="5DAB6C7B" w14:textId="77777777" w:rsidR="00FD2C40" w:rsidRDefault="00FD2C40">
      <w:pPr>
        <w:spacing w:after="100" w:line="252" w:lineRule="auto"/>
        <w:ind w:left="100" w:right="248"/>
      </w:pPr>
    </w:p>
    <w:p w14:paraId="787EB6FA" w14:textId="77777777" w:rsidR="00FD2C40" w:rsidRDefault="006C5AAF">
      <w:pPr>
        <w:spacing w:after="100" w:line="252" w:lineRule="auto"/>
        <w:ind w:left="100" w:right="279"/>
      </w:pPr>
      <w:r>
        <w:rPr>
          <w:b/>
          <w:sz w:val="18"/>
        </w:rPr>
        <w:t xml:space="preserve">Metropolitan Stock Exchange of India Limited, </w:t>
      </w:r>
      <w:r>
        <w:rPr>
          <w:sz w:val="18"/>
        </w:rPr>
        <w:t xml:space="preserve">a company incorporated in India under the provisions of Companies Act, 1956 </w:t>
      </w:r>
      <w:r>
        <w:rPr>
          <w:color w:val="000000"/>
          <w:sz w:val="18"/>
        </w:rPr>
        <w:t xml:space="preserve">registered under Company Identification Number </w:t>
      </w:r>
      <w:r>
        <w:rPr>
          <w:b/>
          <w:color w:val="000000"/>
          <w:sz w:val="18"/>
        </w:rPr>
        <w:t>U65999MH2008PLC185856</w:t>
      </w:r>
      <w:r>
        <w:rPr>
          <w:color w:val="000000"/>
          <w:sz w:val="18"/>
        </w:rPr>
        <w:t xml:space="preserve"> </w:t>
      </w:r>
      <w:r>
        <w:rPr>
          <w:sz w:val="18"/>
        </w:rPr>
        <w:t xml:space="preserve">and having its registered office address at Building A, Unit 205A, 2nd Floor, Piramal Agastya Corporate Park, L.B.S Road, Kurla West, Mumbai - 400070 (hereinafter referred to as </w:t>
      </w:r>
      <w:r>
        <w:rPr>
          <w:b/>
          <w:sz w:val="18"/>
        </w:rPr>
        <w:t>“MSE”</w:t>
      </w:r>
      <w:r>
        <w:rPr>
          <w:sz w:val="18"/>
        </w:rPr>
        <w:t xml:space="preserve"> which expression shall, unless repugnant to the context or meaning thereof, mean and include its successors and permitted assigns), </w:t>
      </w:r>
      <w:r>
        <w:rPr>
          <w:color w:val="000000"/>
          <w:sz w:val="18"/>
        </w:rPr>
        <w:t xml:space="preserve">of the </w:t>
      </w:r>
      <w:r>
        <w:rPr>
          <w:b/>
          <w:color w:val="000000"/>
          <w:sz w:val="18"/>
        </w:rPr>
        <w:t>FIRST PART</w:t>
      </w:r>
      <w:r>
        <w:rPr>
          <w:color w:val="000000"/>
          <w:sz w:val="18"/>
        </w:rPr>
        <w:t>;</w:t>
      </w:r>
    </w:p>
    <w:p w14:paraId="02EB378F" w14:textId="77777777" w:rsidR="00FD2C40" w:rsidRDefault="00FD2C40">
      <w:pPr>
        <w:spacing w:after="100" w:line="252" w:lineRule="auto"/>
        <w:ind w:left="100" w:right="248"/>
      </w:pPr>
    </w:p>
    <w:p w14:paraId="67D6BEDC" w14:textId="77777777" w:rsidR="00FD2C40" w:rsidRDefault="006C5AAF">
      <w:pPr>
        <w:spacing w:before="120" w:after="100" w:line="252" w:lineRule="auto"/>
        <w:ind w:left="100" w:right="248"/>
      </w:pPr>
      <w:r>
        <w:rPr>
          <w:b/>
          <w:sz w:val="18"/>
        </w:rPr>
        <w:t>AND</w:t>
      </w:r>
    </w:p>
    <w:p w14:paraId="6A05A809" w14:textId="77777777" w:rsidR="00FD2C40" w:rsidRDefault="00FD2C40">
      <w:pPr>
        <w:spacing w:after="100" w:line="252" w:lineRule="auto"/>
        <w:ind w:left="142"/>
      </w:pPr>
    </w:p>
    <w:p w14:paraId="35F0FC77" w14:textId="77777777" w:rsidR="004273B5" w:rsidRDefault="004273B5" w:rsidP="004273B5">
      <w:pPr>
        <w:spacing w:after="100" w:line="252" w:lineRule="auto"/>
        <w:ind w:left="100" w:right="279"/>
        <w:jc w:val="both"/>
      </w:pPr>
      <w:r>
        <w:rPr>
          <w:b/>
          <w:sz w:val="18"/>
        </w:rPr>
        <w:t>____________________,</w:t>
      </w:r>
      <w:r>
        <w:rPr>
          <w:sz w:val="18"/>
        </w:rPr>
        <w:t xml:space="preserve"> a company/body corporate incorporated in </w:t>
      </w:r>
      <w:r>
        <w:rPr>
          <w:b/>
          <w:sz w:val="18"/>
        </w:rPr>
        <w:t xml:space="preserve">____________________ </w:t>
      </w:r>
      <w:r>
        <w:rPr>
          <w:sz w:val="18"/>
        </w:rPr>
        <w:t xml:space="preserve">under the laws of </w:t>
      </w:r>
      <w:r>
        <w:rPr>
          <w:b/>
          <w:sz w:val="18"/>
        </w:rPr>
        <w:t>____________________</w:t>
      </w:r>
      <w:r>
        <w:rPr>
          <w:sz w:val="18"/>
        </w:rPr>
        <w:t xml:space="preserve">, having its registered office address at </w:t>
      </w:r>
      <w:r>
        <w:rPr>
          <w:b/>
          <w:sz w:val="18"/>
        </w:rPr>
        <w:t>____________________</w:t>
      </w:r>
      <w:r>
        <w:rPr>
          <w:sz w:val="18"/>
        </w:rPr>
        <w:t xml:space="preserve"> (hereinafter referred to as </w:t>
      </w:r>
      <w:r>
        <w:rPr>
          <w:b/>
          <w:sz w:val="18"/>
        </w:rPr>
        <w:t>“Bidder”</w:t>
      </w:r>
      <w:r>
        <w:rPr>
          <w:sz w:val="18"/>
        </w:rPr>
        <w:t xml:space="preserve"> which expression shall, unless repugnant to the context or meaning thereof, mean and include its successors and permitted assigns), </w:t>
      </w:r>
      <w:r>
        <w:rPr>
          <w:color w:val="000000"/>
          <w:sz w:val="18"/>
        </w:rPr>
        <w:t xml:space="preserve">of the </w:t>
      </w:r>
      <w:r>
        <w:rPr>
          <w:b/>
          <w:color w:val="000000"/>
          <w:sz w:val="18"/>
        </w:rPr>
        <w:t>SECOND PART.</w:t>
      </w:r>
    </w:p>
    <w:p w14:paraId="5A39BBE3" w14:textId="77777777" w:rsidR="00FD2C40" w:rsidRDefault="00FD2C40">
      <w:pPr>
        <w:spacing w:after="100" w:line="252" w:lineRule="auto"/>
        <w:ind w:left="142" w:right="279"/>
      </w:pPr>
    </w:p>
    <w:p w14:paraId="7CCD5A5E" w14:textId="77777777" w:rsidR="00FD2C40" w:rsidRDefault="006C5AAF">
      <w:pPr>
        <w:spacing w:after="100" w:line="252" w:lineRule="auto"/>
        <w:ind w:left="90" w:right="279"/>
      </w:pPr>
      <w:r>
        <w:rPr>
          <w:sz w:val="18"/>
        </w:rPr>
        <w:t>The Bidder and MSE are hereinafter individually referred to as “</w:t>
      </w:r>
      <w:r>
        <w:rPr>
          <w:b/>
          <w:sz w:val="18"/>
        </w:rPr>
        <w:t>Party</w:t>
      </w:r>
      <w:r>
        <w:rPr>
          <w:sz w:val="18"/>
        </w:rPr>
        <w:t>” and collectively as “</w:t>
      </w:r>
      <w:r>
        <w:rPr>
          <w:b/>
          <w:sz w:val="18"/>
        </w:rPr>
        <w:t>Parties</w:t>
      </w:r>
      <w:r>
        <w:rPr>
          <w:sz w:val="18"/>
        </w:rPr>
        <w:t xml:space="preserve">”.   </w:t>
      </w:r>
    </w:p>
    <w:p w14:paraId="41C8F396" w14:textId="77777777" w:rsidR="00FD2C40" w:rsidRDefault="00FD2C40">
      <w:pPr>
        <w:spacing w:after="100" w:line="252" w:lineRule="auto"/>
        <w:ind w:left="100" w:right="99"/>
      </w:pPr>
    </w:p>
    <w:p w14:paraId="587DB3AA" w14:textId="77777777" w:rsidR="00FD2C40" w:rsidRDefault="006C5AAF">
      <w:pPr>
        <w:spacing w:before="120" w:after="100" w:line="252" w:lineRule="auto"/>
        <w:ind w:left="100" w:right="99"/>
      </w:pPr>
      <w:r>
        <w:rPr>
          <w:b/>
          <w:sz w:val="18"/>
        </w:rPr>
        <w:t xml:space="preserve">WHEREAS: </w:t>
      </w:r>
    </w:p>
    <w:p w14:paraId="72A3D3EC" w14:textId="77777777" w:rsidR="00FD2C40" w:rsidRDefault="00FD2C40">
      <w:pPr>
        <w:spacing w:after="100" w:line="252" w:lineRule="auto"/>
        <w:ind w:left="100" w:right="99"/>
      </w:pPr>
    </w:p>
    <w:p w14:paraId="4987594D" w14:textId="3FC30E1A" w:rsidR="00FD2C40" w:rsidRDefault="361EAE9A" w:rsidP="026FEC4A">
      <w:pPr>
        <w:pStyle w:val="ListParagraph"/>
        <w:numPr>
          <w:ilvl w:val="0"/>
          <w:numId w:val="12"/>
        </w:numPr>
        <w:spacing w:after="100" w:line="252" w:lineRule="auto"/>
        <w:ind w:right="279"/>
        <w:jc w:val="both"/>
        <w:rPr>
          <w:sz w:val="18"/>
          <w:szCs w:val="18"/>
        </w:rPr>
      </w:pPr>
      <w:r w:rsidRPr="026FEC4A">
        <w:rPr>
          <w:sz w:val="18"/>
          <w:szCs w:val="18"/>
        </w:rPr>
        <w:t>The Party of the Second Part intends to participate in and evaluate the bidding and Request for Proposal (hereinafter referred to as “</w:t>
      </w:r>
      <w:r w:rsidR="026FEC4A" w:rsidRPr="026FEC4A">
        <w:rPr>
          <w:b/>
          <w:bCs/>
          <w:sz w:val="18"/>
          <w:szCs w:val="18"/>
        </w:rPr>
        <w:t>RFP</w:t>
      </w:r>
      <w:r w:rsidR="026FEC4A" w:rsidRPr="026FEC4A">
        <w:rPr>
          <w:sz w:val="18"/>
          <w:szCs w:val="18"/>
        </w:rPr>
        <w:t xml:space="preserve">”) process in relation to </w:t>
      </w:r>
      <w:r w:rsidR="00D42ED1">
        <w:rPr>
          <w:sz w:val="18"/>
          <w:szCs w:val="18"/>
        </w:rPr>
        <w:t xml:space="preserve">Equity </w:t>
      </w:r>
      <w:r w:rsidR="00B15531">
        <w:rPr>
          <w:sz w:val="18"/>
          <w:szCs w:val="18"/>
        </w:rPr>
        <w:t>Trading</w:t>
      </w:r>
      <w:r w:rsidR="026FEC4A" w:rsidRPr="026FEC4A">
        <w:rPr>
          <w:sz w:val="18"/>
          <w:szCs w:val="18"/>
        </w:rPr>
        <w:t>, and in connection therewith</w:t>
      </w:r>
      <w:r w:rsidR="00C87161">
        <w:rPr>
          <w:sz w:val="18"/>
          <w:szCs w:val="18"/>
        </w:rPr>
        <w:t>, the Parties</w:t>
      </w:r>
      <w:r w:rsidR="026FEC4A" w:rsidRPr="026FEC4A">
        <w:rPr>
          <w:sz w:val="18"/>
          <w:szCs w:val="18"/>
        </w:rPr>
        <w:t xml:space="preserve"> may exchange certain confidential and proprietary information, whether oral, written, electronic, or otherwise, which the Parties agree to keep confidential. </w:t>
      </w:r>
    </w:p>
    <w:p w14:paraId="0D0B940D" w14:textId="77777777" w:rsidR="00FD2C40" w:rsidRDefault="00FD2C40">
      <w:pPr>
        <w:spacing w:after="100" w:line="252" w:lineRule="auto"/>
        <w:ind w:left="460" w:right="279"/>
      </w:pPr>
    </w:p>
    <w:p w14:paraId="67DAB074" w14:textId="031F6001" w:rsidR="00FD2C40" w:rsidRDefault="026FEC4A" w:rsidP="026FEC4A">
      <w:pPr>
        <w:pStyle w:val="ListParagraph"/>
        <w:numPr>
          <w:ilvl w:val="0"/>
          <w:numId w:val="12"/>
        </w:numPr>
        <w:spacing w:after="100" w:line="252" w:lineRule="auto"/>
        <w:ind w:right="279"/>
        <w:jc w:val="both"/>
        <w:rPr>
          <w:sz w:val="18"/>
          <w:szCs w:val="18"/>
        </w:rPr>
      </w:pPr>
      <w:r w:rsidRPr="026FEC4A">
        <w:rPr>
          <w:sz w:val="18"/>
          <w:szCs w:val="18"/>
        </w:rPr>
        <w:t>The Parties are now entering into this Agreement for the purposes of recording the confidentiality obligations of the Receiving Party with respect to the Confidential Information.</w:t>
      </w:r>
    </w:p>
    <w:p w14:paraId="0E27B00A" w14:textId="77777777" w:rsidR="00FD2C40" w:rsidRDefault="00FD2C40">
      <w:pPr>
        <w:spacing w:after="100" w:line="252" w:lineRule="auto"/>
      </w:pPr>
    </w:p>
    <w:p w14:paraId="7957A24B" w14:textId="77777777" w:rsidR="00FD2C40" w:rsidRDefault="006C5AAF">
      <w:pPr>
        <w:spacing w:before="120" w:after="100" w:line="252" w:lineRule="auto"/>
        <w:ind w:left="100" w:right="279"/>
      </w:pPr>
      <w:r>
        <w:rPr>
          <w:b/>
          <w:sz w:val="18"/>
        </w:rPr>
        <w:t>NOW THIS AGREEMENT WITNESSETH AND IT IS HEREBY AGREED BY AND BETWEEN THE PARTIES HERETO AS FOLLOWS:</w:t>
      </w:r>
    </w:p>
    <w:p w14:paraId="60061E4C" w14:textId="77777777" w:rsidR="00FD2C40" w:rsidRDefault="00FD2C40">
      <w:pPr>
        <w:spacing w:after="100" w:line="252" w:lineRule="auto"/>
      </w:pPr>
    </w:p>
    <w:p w14:paraId="6E23DAD0" w14:textId="5AC00517" w:rsidR="00FD2C40" w:rsidRDefault="026FEC4A" w:rsidP="026FEC4A">
      <w:pPr>
        <w:pStyle w:val="ListParagraph"/>
        <w:numPr>
          <w:ilvl w:val="0"/>
          <w:numId w:val="5"/>
        </w:numPr>
        <w:spacing w:before="100" w:after="60" w:line="252" w:lineRule="auto"/>
        <w:ind w:right="251"/>
        <w:jc w:val="both"/>
        <w:rPr>
          <w:b/>
          <w:bCs/>
          <w:sz w:val="18"/>
          <w:szCs w:val="18"/>
          <w:u w:val="single"/>
        </w:rPr>
      </w:pPr>
      <w:r w:rsidRPr="026FEC4A">
        <w:rPr>
          <w:b/>
          <w:bCs/>
          <w:sz w:val="18"/>
          <w:szCs w:val="18"/>
          <w:u w:val="single"/>
        </w:rPr>
        <w:t>Definition:</w:t>
      </w:r>
    </w:p>
    <w:p w14:paraId="44EAFD9C" w14:textId="77777777" w:rsidR="00FD2C40" w:rsidRDefault="00FD2C40">
      <w:pPr>
        <w:spacing w:after="100" w:line="252" w:lineRule="auto"/>
      </w:pPr>
    </w:p>
    <w:p w14:paraId="253D6D01" w14:textId="0E3A4A8F" w:rsidR="00FD2C40" w:rsidRDefault="026FEC4A" w:rsidP="026FEC4A">
      <w:pPr>
        <w:pStyle w:val="ListParagraph"/>
        <w:numPr>
          <w:ilvl w:val="0"/>
          <w:numId w:val="10"/>
        </w:numPr>
        <w:spacing w:after="100" w:line="252" w:lineRule="auto"/>
        <w:ind w:right="189"/>
        <w:jc w:val="both"/>
        <w:rPr>
          <w:sz w:val="18"/>
          <w:szCs w:val="18"/>
        </w:rPr>
      </w:pPr>
      <w:r w:rsidRPr="026FEC4A">
        <w:rPr>
          <w:b/>
          <w:bCs/>
          <w:sz w:val="18"/>
          <w:szCs w:val="18"/>
        </w:rPr>
        <w:t>“Affiliate”</w:t>
      </w:r>
      <w:r w:rsidRPr="026FEC4A">
        <w:rPr>
          <w:sz w:val="18"/>
          <w:szCs w:val="18"/>
        </w:rPr>
        <w:t xml:space="preserve"> shall mean, in relation to a Party, any entity that directly or indirectly controls, is controlled by, or is under common control with such Party. For the purposes of this definition, “control” (including the terms “controlling”, “controlled by” and “under common control with”) shall mean (</w:t>
      </w:r>
      <w:proofErr w:type="spellStart"/>
      <w:r w:rsidRPr="026FEC4A">
        <w:rPr>
          <w:sz w:val="18"/>
          <w:szCs w:val="18"/>
        </w:rPr>
        <w:t>i</w:t>
      </w:r>
      <w:proofErr w:type="spellEnd"/>
      <w:r w:rsidRPr="026FEC4A">
        <w:rPr>
          <w:sz w:val="18"/>
          <w:szCs w:val="18"/>
        </w:rPr>
        <w:t>) direct or indirect ownership of 50% (fifty per cent) or more of the voting securities of such entity, or (ii) the power to direct or cause the direction of the management and policies of such entity, whether through ownership of voting securities, by contract or otherwise.</w:t>
      </w:r>
    </w:p>
    <w:p w14:paraId="084B230B" w14:textId="7509612D" w:rsidR="00FD2C40" w:rsidRDefault="00FD2C40" w:rsidP="026FEC4A">
      <w:pPr>
        <w:spacing w:after="100" w:line="252" w:lineRule="auto"/>
        <w:ind w:left="820" w:right="189"/>
      </w:pPr>
    </w:p>
    <w:p w14:paraId="0DC12053" w14:textId="0DB1BAD5" w:rsidR="00FD2C40" w:rsidRDefault="026FEC4A" w:rsidP="026FEC4A">
      <w:pPr>
        <w:pStyle w:val="ListParagraph"/>
        <w:numPr>
          <w:ilvl w:val="0"/>
          <w:numId w:val="10"/>
        </w:numPr>
        <w:spacing w:after="100" w:line="252" w:lineRule="auto"/>
        <w:ind w:right="189"/>
        <w:jc w:val="both"/>
        <w:rPr>
          <w:color w:val="000000" w:themeColor="text1"/>
          <w:sz w:val="18"/>
          <w:szCs w:val="18"/>
        </w:rPr>
      </w:pPr>
      <w:r w:rsidRPr="026FEC4A">
        <w:rPr>
          <w:b/>
          <w:bCs/>
          <w:sz w:val="18"/>
          <w:szCs w:val="18"/>
        </w:rPr>
        <w:lastRenderedPageBreak/>
        <w:t xml:space="preserve">“Applicable Law” </w:t>
      </w:r>
      <w:r w:rsidRPr="026FEC4A">
        <w:rPr>
          <w:sz w:val="18"/>
          <w:szCs w:val="18"/>
        </w:rPr>
        <w:t xml:space="preserve">shall </w:t>
      </w:r>
      <w:r w:rsidRPr="026FEC4A">
        <w:rPr>
          <w:color w:val="000000" w:themeColor="text1"/>
          <w:sz w:val="18"/>
          <w:szCs w:val="18"/>
        </w:rPr>
        <w:t xml:space="preserve">mean any statute, law, regulation, ordinance, rule, judgment, order, decree, bye-law, approval, directive, guideline, policy, requirement or other governmental restriction or any similar form of decision of or determination by, or any interpretation or administration having the force of law of any of the foregoing, or which is generally followed, by any governmental </w:t>
      </w:r>
      <w:r w:rsidR="000B2220">
        <w:rPr>
          <w:color w:val="000000" w:themeColor="text1"/>
          <w:sz w:val="18"/>
          <w:szCs w:val="18"/>
        </w:rPr>
        <w:t xml:space="preserve">or regulatory </w:t>
      </w:r>
      <w:r w:rsidRPr="026FEC4A">
        <w:rPr>
          <w:color w:val="000000" w:themeColor="text1"/>
          <w:sz w:val="18"/>
          <w:szCs w:val="18"/>
        </w:rPr>
        <w:t xml:space="preserve">authority having jurisdiction over the relevant Party or the subject matter of this Agreement, as applicable from time to time.  </w:t>
      </w:r>
    </w:p>
    <w:p w14:paraId="3DEEC669" w14:textId="77777777" w:rsidR="00FD2C40" w:rsidRDefault="00FD2C40">
      <w:pPr>
        <w:spacing w:after="100" w:line="252" w:lineRule="auto"/>
        <w:ind w:right="189"/>
      </w:pPr>
    </w:p>
    <w:p w14:paraId="38E7C805" w14:textId="77777777" w:rsidR="00FD2C40" w:rsidRDefault="026FEC4A" w:rsidP="026FEC4A">
      <w:pPr>
        <w:pStyle w:val="ListParagraph"/>
        <w:numPr>
          <w:ilvl w:val="0"/>
          <w:numId w:val="10"/>
        </w:numPr>
        <w:spacing w:after="100" w:line="252" w:lineRule="auto"/>
        <w:ind w:right="189"/>
        <w:jc w:val="both"/>
        <w:rPr>
          <w:sz w:val="18"/>
          <w:szCs w:val="18"/>
        </w:rPr>
      </w:pPr>
      <w:r w:rsidRPr="026FEC4A">
        <w:rPr>
          <w:sz w:val="18"/>
          <w:szCs w:val="18"/>
        </w:rPr>
        <w:t>“</w:t>
      </w:r>
      <w:r w:rsidRPr="026FEC4A">
        <w:rPr>
          <w:b/>
          <w:bCs/>
          <w:sz w:val="18"/>
          <w:szCs w:val="18"/>
        </w:rPr>
        <w:t>Confidential Information</w:t>
      </w:r>
      <w:r w:rsidRPr="026FEC4A">
        <w:rPr>
          <w:sz w:val="18"/>
          <w:szCs w:val="18"/>
        </w:rPr>
        <w:t>” shall mean any and all proprietary, confidential or commercially sensitive information, know-how and data of the Disclosing Party, whether oral, written, graphic, demonstrative, electronic or otherwise, and whether or not marked as “confidential”, including without limitation: (a) technical data, trade secrets, software codes and designs, algorithms, developments, inventions, patent applications, processes, formulas, techniques, engineering designs and drawings, and hardware configuration information; (b) strategic business plans, product forecasts, financial information, historical financial data, budgets, pricing information, price lists, pricing methodologies, cost data and market share data; (c) personnel information, customer information, and lists of or information relating to employees, consultants, suppliers and customers of the Disclosing Party; (d) business and contractual relationships, sales or marketing plans, licenses and contract information; (e) Intellectual Property and products; (f) the existence, terms and conditions of this Agreement and any discussions between the Parties regarding the Transaction; (g) any information entrusted to the Disclosing Party by third parties; and (h) all analyses, compilations, studies, notes, summaries, memoranda, models, presentations or other documents or materials prepared by the Receiving Party or its Permitted Representatives that contain, reflect, are derived from, or are based upon, in whole or in part, any Confidential Information, regardless of the context in which or the purpose for which they were prepared.</w:t>
      </w:r>
    </w:p>
    <w:p w14:paraId="3656B9AB" w14:textId="77777777" w:rsidR="00FD2C40" w:rsidRDefault="00FD2C40">
      <w:pPr>
        <w:spacing w:after="100" w:line="252" w:lineRule="auto"/>
        <w:ind w:left="820" w:right="189"/>
      </w:pPr>
    </w:p>
    <w:p w14:paraId="08EB7707" w14:textId="155A3E97" w:rsidR="00FD2C40" w:rsidRDefault="026FEC4A" w:rsidP="026FEC4A">
      <w:pPr>
        <w:pStyle w:val="ListParagraph"/>
        <w:numPr>
          <w:ilvl w:val="0"/>
          <w:numId w:val="10"/>
        </w:numPr>
        <w:spacing w:after="100" w:line="252" w:lineRule="auto"/>
        <w:ind w:right="189"/>
        <w:jc w:val="both"/>
        <w:rPr>
          <w:sz w:val="18"/>
          <w:szCs w:val="18"/>
        </w:rPr>
      </w:pPr>
      <w:r w:rsidRPr="026FEC4A">
        <w:rPr>
          <w:b/>
          <w:bCs/>
          <w:sz w:val="18"/>
          <w:szCs w:val="18"/>
        </w:rPr>
        <w:t>"Developed IP"</w:t>
      </w:r>
      <w:r w:rsidRPr="026FEC4A">
        <w:rPr>
          <w:sz w:val="18"/>
          <w:szCs w:val="18"/>
        </w:rPr>
        <w:t xml:space="preserve"> shall mean any and all inventions, discoveries, developments, improvements, works of authorship, designs, ideas, know-how or other intellectual property (whether or not patentable, copyrightable or otherwise legally protectable) that are conceived, created, developed or reduced to practice by the Receiving Party or its Permitted Representatives, solely or jointly with others, arising out of or in connection with the use of Confidential Information or in the course of performing any obligations in relation to the Transaction.</w:t>
      </w:r>
    </w:p>
    <w:p w14:paraId="45FB0818" w14:textId="77777777" w:rsidR="00FD2C40" w:rsidRDefault="00FD2C40">
      <w:pPr>
        <w:spacing w:after="100" w:line="252" w:lineRule="auto"/>
        <w:ind w:left="820" w:right="189"/>
      </w:pPr>
    </w:p>
    <w:p w14:paraId="3A678EF4" w14:textId="77777777" w:rsidR="00FD2C40" w:rsidRDefault="026FEC4A" w:rsidP="026FEC4A">
      <w:pPr>
        <w:pStyle w:val="ListParagraph"/>
        <w:numPr>
          <w:ilvl w:val="0"/>
          <w:numId w:val="10"/>
        </w:numPr>
        <w:spacing w:after="100" w:line="252" w:lineRule="auto"/>
        <w:ind w:right="189"/>
        <w:jc w:val="both"/>
        <w:rPr>
          <w:sz w:val="18"/>
          <w:szCs w:val="18"/>
        </w:rPr>
      </w:pPr>
      <w:r w:rsidRPr="026FEC4A">
        <w:rPr>
          <w:sz w:val="18"/>
          <w:szCs w:val="18"/>
        </w:rPr>
        <w:t>“</w:t>
      </w:r>
      <w:r w:rsidRPr="026FEC4A">
        <w:rPr>
          <w:b/>
          <w:bCs/>
          <w:sz w:val="18"/>
          <w:szCs w:val="18"/>
        </w:rPr>
        <w:t>Disclosed</w:t>
      </w:r>
      <w:r w:rsidRPr="026FEC4A">
        <w:rPr>
          <w:sz w:val="18"/>
          <w:szCs w:val="18"/>
        </w:rPr>
        <w:t>”</w:t>
      </w:r>
      <w:r w:rsidRPr="026FEC4A">
        <w:rPr>
          <w:b/>
          <w:bCs/>
          <w:sz w:val="18"/>
          <w:szCs w:val="18"/>
        </w:rPr>
        <w:t xml:space="preserve"> </w:t>
      </w:r>
      <w:r w:rsidRPr="026FEC4A">
        <w:rPr>
          <w:sz w:val="18"/>
          <w:szCs w:val="18"/>
        </w:rPr>
        <w:t>shall mean</w:t>
      </w:r>
      <w:r w:rsidRPr="026FEC4A">
        <w:rPr>
          <w:b/>
          <w:bCs/>
          <w:sz w:val="18"/>
          <w:szCs w:val="18"/>
        </w:rPr>
        <w:t xml:space="preserve"> </w:t>
      </w:r>
      <w:r w:rsidRPr="026FEC4A">
        <w:rPr>
          <w:sz w:val="18"/>
          <w:szCs w:val="18"/>
        </w:rPr>
        <w:t>disclosure of any Confidential Information, either directly or indirectly, by the Disclosing Party. The term “</w:t>
      </w:r>
      <w:r w:rsidRPr="026FEC4A">
        <w:rPr>
          <w:b/>
          <w:bCs/>
          <w:sz w:val="18"/>
          <w:szCs w:val="18"/>
        </w:rPr>
        <w:t>Disclosure</w:t>
      </w:r>
      <w:r w:rsidRPr="026FEC4A">
        <w:rPr>
          <w:sz w:val="18"/>
          <w:szCs w:val="18"/>
        </w:rPr>
        <w:t>”, “</w:t>
      </w:r>
      <w:r w:rsidRPr="026FEC4A">
        <w:rPr>
          <w:b/>
          <w:bCs/>
          <w:sz w:val="18"/>
          <w:szCs w:val="18"/>
        </w:rPr>
        <w:t>Disclosing</w:t>
      </w:r>
      <w:r w:rsidRPr="026FEC4A">
        <w:rPr>
          <w:sz w:val="18"/>
          <w:szCs w:val="18"/>
        </w:rPr>
        <w:t>” and “</w:t>
      </w:r>
      <w:r w:rsidRPr="026FEC4A">
        <w:rPr>
          <w:b/>
          <w:bCs/>
          <w:sz w:val="18"/>
          <w:szCs w:val="18"/>
        </w:rPr>
        <w:t>Disclose</w:t>
      </w:r>
      <w:r w:rsidRPr="026FEC4A">
        <w:rPr>
          <w:sz w:val="18"/>
          <w:szCs w:val="18"/>
        </w:rPr>
        <w:t>” shall be construed accordingly.</w:t>
      </w:r>
    </w:p>
    <w:p w14:paraId="049F31CB" w14:textId="77777777" w:rsidR="00FD2C40" w:rsidRDefault="00FD2C40">
      <w:pPr>
        <w:spacing w:after="100" w:line="252" w:lineRule="auto"/>
      </w:pPr>
    </w:p>
    <w:p w14:paraId="246FE93F" w14:textId="1A5CAA09" w:rsidR="00FD2C40" w:rsidRDefault="026FEC4A" w:rsidP="026FEC4A">
      <w:pPr>
        <w:pStyle w:val="ListParagraph"/>
        <w:numPr>
          <w:ilvl w:val="0"/>
          <w:numId w:val="10"/>
        </w:numPr>
        <w:spacing w:after="100" w:line="252" w:lineRule="auto"/>
        <w:ind w:right="189"/>
        <w:jc w:val="both"/>
        <w:rPr>
          <w:sz w:val="18"/>
          <w:szCs w:val="18"/>
        </w:rPr>
      </w:pPr>
      <w:r w:rsidRPr="026FEC4A">
        <w:rPr>
          <w:b/>
          <w:bCs/>
          <w:sz w:val="18"/>
          <w:szCs w:val="18"/>
        </w:rPr>
        <w:t>"Disclosing Party"</w:t>
      </w:r>
      <w:r w:rsidRPr="026FEC4A">
        <w:rPr>
          <w:sz w:val="18"/>
          <w:szCs w:val="18"/>
        </w:rPr>
        <w:t xml:space="preserve"> shall mean </w:t>
      </w:r>
      <w:r w:rsidR="00951F22">
        <w:rPr>
          <w:sz w:val="18"/>
          <w:szCs w:val="18"/>
        </w:rPr>
        <w:t>the</w:t>
      </w:r>
      <w:r w:rsidR="00A60E1F">
        <w:rPr>
          <w:sz w:val="18"/>
          <w:szCs w:val="18"/>
        </w:rPr>
        <w:t xml:space="preserve"> Party </w:t>
      </w:r>
      <w:r w:rsidR="00E01989">
        <w:rPr>
          <w:sz w:val="18"/>
          <w:szCs w:val="18"/>
        </w:rPr>
        <w:t>that</w:t>
      </w:r>
      <w:r w:rsidR="00A60E1F">
        <w:rPr>
          <w:sz w:val="18"/>
          <w:szCs w:val="18"/>
        </w:rPr>
        <w:t xml:space="preserve"> discloses or makes available Confidential Information to the other Party</w:t>
      </w:r>
      <w:r w:rsidRPr="026FEC4A">
        <w:rPr>
          <w:sz w:val="18"/>
          <w:szCs w:val="18"/>
        </w:rPr>
        <w:t xml:space="preserve">. </w:t>
      </w:r>
    </w:p>
    <w:p w14:paraId="53128261" w14:textId="77777777" w:rsidR="00FD2C40" w:rsidRDefault="00FD2C40">
      <w:pPr>
        <w:spacing w:after="100" w:line="252" w:lineRule="auto"/>
        <w:ind w:left="820" w:right="189"/>
      </w:pPr>
    </w:p>
    <w:p w14:paraId="591B1872" w14:textId="77777777" w:rsidR="00FD2C40" w:rsidRDefault="026FEC4A" w:rsidP="026FEC4A">
      <w:pPr>
        <w:pStyle w:val="ListParagraph"/>
        <w:numPr>
          <w:ilvl w:val="0"/>
          <w:numId w:val="10"/>
        </w:numPr>
        <w:spacing w:after="100" w:line="252" w:lineRule="auto"/>
        <w:ind w:right="189"/>
        <w:jc w:val="both"/>
        <w:rPr>
          <w:sz w:val="18"/>
          <w:szCs w:val="18"/>
        </w:rPr>
      </w:pPr>
      <w:r w:rsidRPr="026FEC4A">
        <w:rPr>
          <w:b/>
          <w:bCs/>
          <w:sz w:val="18"/>
          <w:szCs w:val="18"/>
        </w:rPr>
        <w:t>“Intellectual Property”</w:t>
      </w:r>
      <w:r w:rsidRPr="026FEC4A">
        <w:rPr>
          <w:sz w:val="18"/>
          <w:szCs w:val="18"/>
        </w:rPr>
        <w:t xml:space="preserve"> shall mean any trademarks, word marks, logos, insignia, labels, service marks, trade and business names, rights in designs, patents, copyright, database rights and rights in know-how, trade secrets, technology, or other similar intellectual or commercial rights of a Party, and all extensions and renewals thereof, in each case whether registered or unregistered, patentable or unpatentable, and including applications for the grant of any of the foregoing and all rights or forms of protection having equivalent or similar effect to any of the foregoing.</w:t>
      </w:r>
    </w:p>
    <w:p w14:paraId="62486C05" w14:textId="77777777" w:rsidR="00FD2C40" w:rsidRDefault="00FD2C40">
      <w:pPr>
        <w:spacing w:after="100" w:line="252" w:lineRule="auto"/>
        <w:ind w:left="820" w:right="189"/>
      </w:pPr>
    </w:p>
    <w:p w14:paraId="184650EE" w14:textId="1351C760" w:rsidR="00FD2C40" w:rsidRDefault="026FEC4A" w:rsidP="026FEC4A">
      <w:pPr>
        <w:pStyle w:val="ListParagraph"/>
        <w:numPr>
          <w:ilvl w:val="0"/>
          <w:numId w:val="10"/>
        </w:numPr>
        <w:spacing w:after="100" w:line="252" w:lineRule="auto"/>
        <w:ind w:right="189"/>
        <w:jc w:val="both"/>
        <w:rPr>
          <w:sz w:val="18"/>
          <w:szCs w:val="18"/>
        </w:rPr>
      </w:pPr>
      <w:r w:rsidRPr="026FEC4A">
        <w:rPr>
          <w:b/>
          <w:bCs/>
          <w:sz w:val="18"/>
          <w:szCs w:val="18"/>
        </w:rPr>
        <w:t>“Permitted Representatives”</w:t>
      </w:r>
      <w:r w:rsidRPr="026FEC4A">
        <w:rPr>
          <w:sz w:val="18"/>
          <w:szCs w:val="18"/>
        </w:rPr>
        <w:t xml:space="preserve"> shall mean the directors, officers, partners, </w:t>
      </w:r>
      <w:r w:rsidR="00D07B76">
        <w:rPr>
          <w:sz w:val="18"/>
          <w:szCs w:val="18"/>
        </w:rPr>
        <w:t xml:space="preserve">consultants, </w:t>
      </w:r>
      <w:r w:rsidRPr="026FEC4A">
        <w:rPr>
          <w:sz w:val="18"/>
          <w:szCs w:val="18"/>
        </w:rPr>
        <w:t>employees or professional advisers of the Receiving Party or its Affiliates, to whom Disclosure of Confidential Information is strictly necessary for the purpose of the Transaction and who are bound by confidentiality obligations no less stringent than those contained herein or any other person with the consent of the Disclosing Party.</w:t>
      </w:r>
    </w:p>
    <w:p w14:paraId="4101652C" w14:textId="77777777" w:rsidR="00FD2C40" w:rsidRDefault="00FD2C40">
      <w:pPr>
        <w:spacing w:after="100" w:line="252" w:lineRule="auto"/>
        <w:ind w:left="820" w:right="189"/>
      </w:pPr>
    </w:p>
    <w:p w14:paraId="3E17A27C" w14:textId="06F285CA" w:rsidR="00FD2C40" w:rsidRDefault="005B508A" w:rsidP="026FEC4A">
      <w:pPr>
        <w:pStyle w:val="ListParagraph"/>
        <w:numPr>
          <w:ilvl w:val="0"/>
          <w:numId w:val="10"/>
        </w:numPr>
        <w:spacing w:after="100" w:line="252" w:lineRule="auto"/>
        <w:ind w:right="189"/>
        <w:jc w:val="both"/>
        <w:rPr>
          <w:sz w:val="18"/>
          <w:szCs w:val="18"/>
        </w:rPr>
      </w:pPr>
      <w:r>
        <w:rPr>
          <w:b/>
          <w:bCs/>
          <w:sz w:val="18"/>
          <w:szCs w:val="18"/>
        </w:rPr>
        <w:t>“</w:t>
      </w:r>
      <w:r w:rsidR="026FEC4A" w:rsidRPr="026FEC4A">
        <w:rPr>
          <w:b/>
          <w:bCs/>
          <w:sz w:val="18"/>
          <w:szCs w:val="18"/>
        </w:rPr>
        <w:t>Receiving Party</w:t>
      </w:r>
      <w:r w:rsidR="00791C51">
        <w:rPr>
          <w:b/>
          <w:bCs/>
          <w:sz w:val="18"/>
          <w:szCs w:val="18"/>
        </w:rPr>
        <w:t>”</w:t>
      </w:r>
      <w:r w:rsidR="026FEC4A" w:rsidRPr="026FEC4A">
        <w:rPr>
          <w:sz w:val="18"/>
          <w:szCs w:val="18"/>
        </w:rPr>
        <w:t xml:space="preserve"> shall mean the </w:t>
      </w:r>
      <w:r w:rsidR="00520A6C">
        <w:rPr>
          <w:sz w:val="18"/>
          <w:szCs w:val="18"/>
        </w:rPr>
        <w:t xml:space="preserve">Party </w:t>
      </w:r>
      <w:r w:rsidR="007C1984">
        <w:rPr>
          <w:sz w:val="18"/>
          <w:szCs w:val="18"/>
        </w:rPr>
        <w:t>that</w:t>
      </w:r>
      <w:r w:rsidR="00520A6C">
        <w:rPr>
          <w:sz w:val="18"/>
          <w:szCs w:val="18"/>
        </w:rPr>
        <w:t xml:space="preserve"> receives Confidential Information from the </w:t>
      </w:r>
      <w:r w:rsidR="00694026">
        <w:rPr>
          <w:sz w:val="18"/>
          <w:szCs w:val="18"/>
        </w:rPr>
        <w:t>other</w:t>
      </w:r>
      <w:r w:rsidR="00520A6C">
        <w:rPr>
          <w:sz w:val="18"/>
          <w:szCs w:val="18"/>
        </w:rPr>
        <w:t xml:space="preserve"> Party</w:t>
      </w:r>
      <w:r w:rsidR="026FEC4A" w:rsidRPr="026FEC4A">
        <w:rPr>
          <w:sz w:val="18"/>
          <w:szCs w:val="18"/>
        </w:rPr>
        <w:t xml:space="preserve">. </w:t>
      </w:r>
    </w:p>
    <w:p w14:paraId="4B99056E" w14:textId="77777777" w:rsidR="00FD2C40" w:rsidRDefault="00FD2C40">
      <w:pPr>
        <w:spacing w:after="100" w:line="252" w:lineRule="auto"/>
        <w:ind w:left="820" w:right="189"/>
      </w:pPr>
    </w:p>
    <w:p w14:paraId="753CC4E2" w14:textId="77777777" w:rsidR="00FD2C40" w:rsidRDefault="026FEC4A" w:rsidP="026FEC4A">
      <w:pPr>
        <w:pStyle w:val="ListParagraph"/>
        <w:numPr>
          <w:ilvl w:val="0"/>
          <w:numId w:val="10"/>
        </w:numPr>
        <w:spacing w:after="100" w:line="252" w:lineRule="auto"/>
        <w:ind w:right="189"/>
        <w:jc w:val="both"/>
        <w:rPr>
          <w:sz w:val="18"/>
          <w:szCs w:val="18"/>
        </w:rPr>
      </w:pPr>
      <w:r w:rsidRPr="026FEC4A">
        <w:rPr>
          <w:b/>
          <w:bCs/>
          <w:sz w:val="18"/>
          <w:szCs w:val="18"/>
        </w:rPr>
        <w:t>"Transaction"</w:t>
      </w:r>
      <w:r w:rsidRPr="026FEC4A">
        <w:rPr>
          <w:sz w:val="18"/>
          <w:szCs w:val="18"/>
        </w:rPr>
        <w:t xml:space="preserve"> shall mean the proposed engagement, project, services, arrangement, and/or business relationship contemplated between the MSE and the Bidder pursuant to the RFP, including all discussions, negotiations, evaluations, submissions, and related activities in connection therewith.</w:t>
      </w:r>
    </w:p>
    <w:p w14:paraId="1299C43A" w14:textId="77777777" w:rsidR="00FD2C40" w:rsidRDefault="00FD2C40">
      <w:pPr>
        <w:spacing w:after="100" w:line="252" w:lineRule="auto"/>
      </w:pPr>
    </w:p>
    <w:p w14:paraId="0829917A" w14:textId="313625D6" w:rsidR="00FD2C40" w:rsidRDefault="026FEC4A" w:rsidP="026FEC4A">
      <w:pPr>
        <w:pStyle w:val="ListParagraph"/>
        <w:numPr>
          <w:ilvl w:val="0"/>
          <w:numId w:val="5"/>
        </w:numPr>
        <w:spacing w:before="100" w:after="60" w:line="252" w:lineRule="auto"/>
        <w:ind w:right="249"/>
        <w:jc w:val="both"/>
        <w:rPr>
          <w:b/>
          <w:bCs/>
          <w:sz w:val="18"/>
          <w:szCs w:val="18"/>
        </w:rPr>
      </w:pPr>
      <w:r w:rsidRPr="026FEC4A">
        <w:rPr>
          <w:b/>
          <w:bCs/>
          <w:sz w:val="18"/>
          <w:szCs w:val="18"/>
          <w:u w:val="single"/>
        </w:rPr>
        <w:t>Confidential Information:</w:t>
      </w:r>
      <w:r w:rsidRPr="026FEC4A">
        <w:rPr>
          <w:b/>
          <w:bCs/>
          <w:sz w:val="18"/>
          <w:szCs w:val="18"/>
        </w:rPr>
        <w:t xml:space="preserve"> </w:t>
      </w:r>
    </w:p>
    <w:p w14:paraId="4DDBEF00" w14:textId="77777777" w:rsidR="00FD2C40" w:rsidRDefault="00FD2C40">
      <w:pPr>
        <w:spacing w:after="100" w:line="252" w:lineRule="auto"/>
        <w:ind w:left="820" w:right="189"/>
      </w:pPr>
    </w:p>
    <w:p w14:paraId="510DDF5B" w14:textId="77777777" w:rsidR="00FD2C40" w:rsidRDefault="026FEC4A" w:rsidP="026FEC4A">
      <w:pPr>
        <w:pStyle w:val="ListParagraph"/>
        <w:numPr>
          <w:ilvl w:val="0"/>
          <w:numId w:val="9"/>
        </w:numPr>
        <w:spacing w:after="100" w:line="252" w:lineRule="auto"/>
        <w:ind w:right="189"/>
        <w:jc w:val="both"/>
        <w:rPr>
          <w:sz w:val="18"/>
          <w:szCs w:val="18"/>
        </w:rPr>
      </w:pPr>
      <w:r w:rsidRPr="026FEC4A">
        <w:rPr>
          <w:sz w:val="18"/>
          <w:szCs w:val="18"/>
        </w:rPr>
        <w:t xml:space="preserve">The Receiving Party acknowledges that at any time in connection with the Transaction or any related discussions, evaluations or negotiations, whether before, on or after the Effective Date of this Agreement, it may receive or have access to certain Confidential Information of Disclosing Party. </w:t>
      </w:r>
    </w:p>
    <w:p w14:paraId="3461D779" w14:textId="77777777" w:rsidR="00FD2C40" w:rsidRDefault="00FD2C40">
      <w:pPr>
        <w:spacing w:after="100" w:line="252" w:lineRule="auto"/>
      </w:pPr>
    </w:p>
    <w:p w14:paraId="0E8DC2F4" w14:textId="332CBA1A" w:rsidR="00FD2C40" w:rsidRDefault="00B66030" w:rsidP="026FEC4A">
      <w:pPr>
        <w:pStyle w:val="ListParagraph"/>
        <w:numPr>
          <w:ilvl w:val="0"/>
          <w:numId w:val="9"/>
        </w:numPr>
        <w:spacing w:after="100" w:line="252" w:lineRule="auto"/>
        <w:ind w:right="189"/>
        <w:jc w:val="both"/>
        <w:rPr>
          <w:sz w:val="18"/>
          <w:szCs w:val="18"/>
        </w:rPr>
      </w:pPr>
      <w:r>
        <w:rPr>
          <w:sz w:val="18"/>
          <w:szCs w:val="18"/>
        </w:rPr>
        <w:t>The Bidder</w:t>
      </w:r>
      <w:r w:rsidR="026FEC4A" w:rsidRPr="026FEC4A">
        <w:rPr>
          <w:sz w:val="18"/>
          <w:szCs w:val="18"/>
        </w:rPr>
        <w:t xml:space="preserve"> shall </w:t>
      </w:r>
      <w:r>
        <w:rPr>
          <w:sz w:val="18"/>
          <w:szCs w:val="18"/>
        </w:rPr>
        <w:t xml:space="preserve">not </w:t>
      </w:r>
      <w:r w:rsidR="026FEC4A" w:rsidRPr="026FEC4A">
        <w:rPr>
          <w:sz w:val="18"/>
          <w:szCs w:val="18"/>
        </w:rPr>
        <w:t xml:space="preserve">issue any public announcement, advertisement, or communication regarding the RFP, the Transaction or its participation therein without the prior written consent of </w:t>
      </w:r>
      <w:r>
        <w:rPr>
          <w:sz w:val="18"/>
          <w:szCs w:val="18"/>
        </w:rPr>
        <w:t>MSE</w:t>
      </w:r>
      <w:r w:rsidR="026FEC4A" w:rsidRPr="026FEC4A">
        <w:rPr>
          <w:sz w:val="18"/>
          <w:szCs w:val="18"/>
        </w:rPr>
        <w:t>.</w:t>
      </w:r>
    </w:p>
    <w:p w14:paraId="13DEB890" w14:textId="73A9763D" w:rsidR="026FEC4A" w:rsidRDefault="026FEC4A" w:rsidP="026FEC4A">
      <w:pPr>
        <w:spacing w:after="100" w:line="252" w:lineRule="auto"/>
        <w:ind w:right="251"/>
        <w:rPr>
          <w:b/>
          <w:bCs/>
          <w:sz w:val="18"/>
          <w:szCs w:val="18"/>
          <w:u w:val="single"/>
        </w:rPr>
      </w:pPr>
    </w:p>
    <w:p w14:paraId="46C0FB31" w14:textId="5E0EB4A7" w:rsidR="00FD2C40" w:rsidRDefault="026FEC4A" w:rsidP="026FEC4A">
      <w:pPr>
        <w:pStyle w:val="ListParagraph"/>
        <w:numPr>
          <w:ilvl w:val="0"/>
          <w:numId w:val="5"/>
        </w:numPr>
        <w:spacing w:before="100" w:after="100" w:line="252" w:lineRule="auto"/>
        <w:ind w:right="251"/>
        <w:rPr>
          <w:b/>
          <w:bCs/>
          <w:sz w:val="18"/>
          <w:szCs w:val="18"/>
        </w:rPr>
      </w:pPr>
      <w:r w:rsidRPr="026FEC4A">
        <w:rPr>
          <w:b/>
          <w:bCs/>
          <w:sz w:val="18"/>
          <w:szCs w:val="18"/>
          <w:u w:val="single"/>
        </w:rPr>
        <w:t>Data Protection</w:t>
      </w:r>
      <w:r w:rsidRPr="026FEC4A">
        <w:rPr>
          <w:b/>
          <w:bCs/>
          <w:sz w:val="18"/>
          <w:szCs w:val="18"/>
        </w:rPr>
        <w:t xml:space="preserve">: </w:t>
      </w:r>
    </w:p>
    <w:p w14:paraId="0FB78278" w14:textId="77777777" w:rsidR="00FD2C40" w:rsidRDefault="00FD2C40">
      <w:pPr>
        <w:spacing w:after="100" w:line="252" w:lineRule="auto"/>
        <w:ind w:left="820" w:right="189"/>
      </w:pPr>
    </w:p>
    <w:p w14:paraId="444D2EA4" w14:textId="77E7B94C" w:rsidR="00FD2C40" w:rsidRDefault="026FEC4A" w:rsidP="026FEC4A">
      <w:pPr>
        <w:pStyle w:val="ListParagraph"/>
        <w:numPr>
          <w:ilvl w:val="0"/>
          <w:numId w:val="8"/>
        </w:numPr>
        <w:spacing w:after="100" w:line="252" w:lineRule="auto"/>
        <w:ind w:right="189"/>
        <w:jc w:val="both"/>
        <w:rPr>
          <w:sz w:val="18"/>
          <w:szCs w:val="18"/>
        </w:rPr>
      </w:pPr>
      <w:r w:rsidRPr="026FEC4A">
        <w:rPr>
          <w:sz w:val="18"/>
          <w:szCs w:val="18"/>
        </w:rPr>
        <w:t>The Receiving Party shall comply with all Applicable Laws, including without limitation the Information Technology Act, 2000, the Information Technology (Reasonable Security Practices and Procedures and Sensitive Personal Data or Information) Rules, 2011, the Digital Personal Data Protection Act, 2023, and any rules, regulations, directions or guidelines issued thereunder, in each case to the extent applicable and in force (“</w:t>
      </w:r>
      <w:r w:rsidRPr="026FEC4A">
        <w:rPr>
          <w:b/>
          <w:bCs/>
          <w:sz w:val="18"/>
          <w:szCs w:val="18"/>
        </w:rPr>
        <w:t>Data Privacy Laws</w:t>
      </w:r>
      <w:r w:rsidRPr="026FEC4A">
        <w:rPr>
          <w:sz w:val="18"/>
          <w:szCs w:val="18"/>
        </w:rPr>
        <w:t xml:space="preserve">”), in relation to any personal data or Confidential Information shared by Disclosing Party. The Receiving Party shall implement and maintain appropriate technical and </w:t>
      </w:r>
      <w:proofErr w:type="spellStart"/>
      <w:r w:rsidRPr="026FEC4A">
        <w:rPr>
          <w:sz w:val="18"/>
          <w:szCs w:val="18"/>
        </w:rPr>
        <w:t>organisational</w:t>
      </w:r>
      <w:proofErr w:type="spellEnd"/>
      <w:r w:rsidRPr="026FEC4A">
        <w:rPr>
          <w:sz w:val="18"/>
          <w:szCs w:val="18"/>
        </w:rPr>
        <w:t xml:space="preserve"> security measures to protect such data against </w:t>
      </w:r>
      <w:proofErr w:type="spellStart"/>
      <w:r w:rsidRPr="026FEC4A">
        <w:rPr>
          <w:sz w:val="18"/>
          <w:szCs w:val="18"/>
        </w:rPr>
        <w:t>unauthorised</w:t>
      </w:r>
      <w:proofErr w:type="spellEnd"/>
      <w:r w:rsidRPr="026FEC4A">
        <w:rPr>
          <w:sz w:val="18"/>
          <w:szCs w:val="18"/>
        </w:rPr>
        <w:t xml:space="preserve"> access, Disclosure, alteration, loss, misuse, or destruction in accordance with Applicable Laws (including Data Privacy Laws). </w:t>
      </w:r>
    </w:p>
    <w:p w14:paraId="1FC39945" w14:textId="77777777" w:rsidR="00FD2C40" w:rsidRDefault="00FD2C40">
      <w:pPr>
        <w:spacing w:after="100" w:line="252" w:lineRule="auto"/>
        <w:ind w:left="820" w:right="189"/>
      </w:pPr>
    </w:p>
    <w:p w14:paraId="79AE2898" w14:textId="70293931" w:rsidR="00FD2C40" w:rsidRDefault="026FEC4A" w:rsidP="026FEC4A">
      <w:pPr>
        <w:pStyle w:val="ListParagraph"/>
        <w:numPr>
          <w:ilvl w:val="0"/>
          <w:numId w:val="8"/>
        </w:numPr>
        <w:spacing w:after="100" w:line="252" w:lineRule="auto"/>
        <w:ind w:right="189"/>
        <w:jc w:val="both"/>
        <w:rPr>
          <w:sz w:val="18"/>
          <w:szCs w:val="18"/>
        </w:rPr>
      </w:pPr>
      <w:r w:rsidRPr="026FEC4A">
        <w:rPr>
          <w:sz w:val="18"/>
          <w:szCs w:val="18"/>
        </w:rPr>
        <w:t>In the event of any actual or suspected data breach, unauthorized access, or security incident, loss, corruption, or compromise affecting the Disclosing Party’s data or the Confidential Information, the Receiving Party shall promptly notify Disclosing Party in writing and provide all necessary information, assistance and cooperation to investigate, contain and mitigate the impact of such incident. The Receiving Party shall also take all appropriate corrective measures to prevent any recurrence of the incident.</w:t>
      </w:r>
    </w:p>
    <w:p w14:paraId="0562CB0E" w14:textId="77777777" w:rsidR="00FD2C40" w:rsidRDefault="00FD2C40">
      <w:pPr>
        <w:spacing w:after="100" w:line="252" w:lineRule="auto"/>
        <w:ind w:left="820" w:right="189"/>
      </w:pPr>
    </w:p>
    <w:p w14:paraId="55D61D61" w14:textId="6670E2C4" w:rsidR="00FD2C40" w:rsidRDefault="026FEC4A" w:rsidP="026FEC4A">
      <w:pPr>
        <w:pStyle w:val="ListParagraph"/>
        <w:numPr>
          <w:ilvl w:val="0"/>
          <w:numId w:val="8"/>
        </w:numPr>
        <w:spacing w:after="100" w:line="252" w:lineRule="auto"/>
        <w:ind w:right="189"/>
        <w:jc w:val="both"/>
        <w:rPr>
          <w:sz w:val="18"/>
          <w:szCs w:val="18"/>
        </w:rPr>
      </w:pPr>
      <w:r w:rsidRPr="026FEC4A">
        <w:rPr>
          <w:sz w:val="18"/>
          <w:szCs w:val="18"/>
        </w:rPr>
        <w:t xml:space="preserve">This obligations under this Clause 3 shall survive the completion, cancellation, withdrawal or termination of this Agreement or the RFP process. </w:t>
      </w:r>
    </w:p>
    <w:p w14:paraId="34CE0A41" w14:textId="77777777" w:rsidR="00FD2C40" w:rsidRDefault="00FD2C40">
      <w:pPr>
        <w:spacing w:after="100" w:line="252" w:lineRule="auto"/>
        <w:ind w:left="820" w:right="189"/>
      </w:pPr>
    </w:p>
    <w:p w14:paraId="1409374D" w14:textId="0B0460BC" w:rsidR="00FD2C40" w:rsidRDefault="026FEC4A" w:rsidP="026FEC4A">
      <w:pPr>
        <w:pStyle w:val="ListParagraph"/>
        <w:numPr>
          <w:ilvl w:val="0"/>
          <w:numId w:val="5"/>
        </w:numPr>
        <w:spacing w:before="100" w:after="60" w:line="252" w:lineRule="auto"/>
        <w:ind w:right="113"/>
        <w:jc w:val="both"/>
        <w:rPr>
          <w:b/>
          <w:bCs/>
          <w:sz w:val="18"/>
          <w:szCs w:val="18"/>
          <w:u w:val="single"/>
        </w:rPr>
      </w:pPr>
      <w:r w:rsidRPr="026FEC4A">
        <w:rPr>
          <w:b/>
          <w:bCs/>
          <w:sz w:val="18"/>
          <w:szCs w:val="18"/>
          <w:u w:val="single"/>
        </w:rPr>
        <w:t xml:space="preserve">Use of Confidential Information: </w:t>
      </w:r>
    </w:p>
    <w:p w14:paraId="62EBF3C5" w14:textId="77777777" w:rsidR="00FD2C40" w:rsidRDefault="00FD2C40">
      <w:pPr>
        <w:spacing w:after="100" w:line="252" w:lineRule="auto"/>
        <w:ind w:left="100" w:right="113"/>
      </w:pPr>
    </w:p>
    <w:p w14:paraId="4B21D5FA" w14:textId="77777777" w:rsidR="00FD2C40" w:rsidRDefault="026FEC4A" w:rsidP="026FEC4A">
      <w:pPr>
        <w:pStyle w:val="ListParagraph"/>
        <w:numPr>
          <w:ilvl w:val="0"/>
          <w:numId w:val="7"/>
        </w:numPr>
        <w:spacing w:after="100" w:line="252" w:lineRule="auto"/>
        <w:ind w:right="189"/>
        <w:jc w:val="both"/>
        <w:rPr>
          <w:sz w:val="18"/>
          <w:szCs w:val="18"/>
        </w:rPr>
      </w:pPr>
      <w:r w:rsidRPr="026FEC4A">
        <w:rPr>
          <w:sz w:val="18"/>
          <w:szCs w:val="18"/>
        </w:rPr>
        <w:t>The Receiving Party shall use the Confidential Information solely for the purpose of evaluating and participating in the proposed RFP process and to the extent required for the Transaction. No rights, titles, or licenses in respect of the Confidential Information are granted to the Receiving Party.</w:t>
      </w:r>
    </w:p>
    <w:p w14:paraId="6D98A12B" w14:textId="77777777" w:rsidR="00FD2C40" w:rsidRDefault="00FD2C40">
      <w:pPr>
        <w:spacing w:after="100" w:line="252" w:lineRule="auto"/>
        <w:ind w:left="851" w:right="113"/>
      </w:pPr>
    </w:p>
    <w:p w14:paraId="19D0F378" w14:textId="55EC3F9A" w:rsidR="00FD2C40" w:rsidRDefault="026FEC4A" w:rsidP="026FEC4A">
      <w:pPr>
        <w:pStyle w:val="ListParagraph"/>
        <w:numPr>
          <w:ilvl w:val="0"/>
          <w:numId w:val="7"/>
        </w:numPr>
        <w:spacing w:after="100" w:line="252" w:lineRule="auto"/>
        <w:ind w:right="189"/>
        <w:jc w:val="both"/>
        <w:rPr>
          <w:sz w:val="18"/>
          <w:szCs w:val="18"/>
        </w:rPr>
      </w:pPr>
      <w:r w:rsidRPr="026FEC4A">
        <w:rPr>
          <w:sz w:val="18"/>
          <w:szCs w:val="18"/>
        </w:rPr>
        <w:t xml:space="preserve">The Receiving Party shall keep the Confidential Information strictly confidential and shall not disclose, reproduce, publish, or share the same with any third party without the prior written consent of </w:t>
      </w:r>
      <w:r w:rsidR="00FC1701">
        <w:rPr>
          <w:sz w:val="18"/>
          <w:szCs w:val="18"/>
        </w:rPr>
        <w:t>Disclosing Party</w:t>
      </w:r>
      <w:r w:rsidRPr="026FEC4A">
        <w:rPr>
          <w:sz w:val="18"/>
          <w:szCs w:val="18"/>
        </w:rPr>
        <w:t>, except with its Permitted Representatives on a need-to-know basis for the purposes of the Transaction and subject to similar confidentiality obligations.</w:t>
      </w:r>
    </w:p>
    <w:p w14:paraId="2946DB82" w14:textId="77777777" w:rsidR="00FD2C40" w:rsidRDefault="00FD2C40">
      <w:pPr>
        <w:spacing w:after="100" w:line="252" w:lineRule="auto"/>
        <w:ind w:left="851" w:right="189"/>
      </w:pPr>
    </w:p>
    <w:p w14:paraId="0FD53873" w14:textId="77777777" w:rsidR="00FD2C40" w:rsidRDefault="026FEC4A" w:rsidP="026FEC4A">
      <w:pPr>
        <w:pStyle w:val="ListParagraph"/>
        <w:numPr>
          <w:ilvl w:val="0"/>
          <w:numId w:val="7"/>
        </w:numPr>
        <w:spacing w:after="100" w:line="252" w:lineRule="auto"/>
        <w:ind w:right="189"/>
        <w:jc w:val="both"/>
        <w:rPr>
          <w:sz w:val="18"/>
          <w:szCs w:val="18"/>
        </w:rPr>
      </w:pPr>
      <w:r w:rsidRPr="026FEC4A">
        <w:rPr>
          <w:sz w:val="18"/>
          <w:szCs w:val="18"/>
        </w:rPr>
        <w:t xml:space="preserve">The Receiving Party shall not make copies of the Confidential Information except as expressly </w:t>
      </w:r>
      <w:proofErr w:type="spellStart"/>
      <w:r w:rsidRPr="026FEC4A">
        <w:rPr>
          <w:sz w:val="18"/>
          <w:szCs w:val="18"/>
        </w:rPr>
        <w:t>authorised</w:t>
      </w:r>
      <w:proofErr w:type="spellEnd"/>
      <w:r w:rsidRPr="026FEC4A">
        <w:rPr>
          <w:sz w:val="18"/>
          <w:szCs w:val="18"/>
        </w:rPr>
        <w:t xml:space="preserve"> by the Disclosing Party or as strictly required to accomplish the purposes of this Agreement.</w:t>
      </w:r>
    </w:p>
    <w:p w14:paraId="5997CC1D" w14:textId="77777777" w:rsidR="00FD2C40" w:rsidRDefault="00FD2C40">
      <w:pPr>
        <w:spacing w:after="100" w:line="252" w:lineRule="auto"/>
        <w:ind w:left="820"/>
      </w:pPr>
    </w:p>
    <w:p w14:paraId="3511694A" w14:textId="6350CDB6" w:rsidR="00FD2C40" w:rsidRDefault="026FEC4A" w:rsidP="026FEC4A">
      <w:pPr>
        <w:pStyle w:val="ListParagraph"/>
        <w:numPr>
          <w:ilvl w:val="0"/>
          <w:numId w:val="7"/>
        </w:numPr>
        <w:spacing w:after="100" w:line="252" w:lineRule="auto"/>
        <w:ind w:right="189"/>
        <w:jc w:val="both"/>
        <w:rPr>
          <w:sz w:val="18"/>
          <w:szCs w:val="18"/>
        </w:rPr>
      </w:pPr>
      <w:r w:rsidRPr="026FEC4A">
        <w:rPr>
          <w:sz w:val="18"/>
          <w:szCs w:val="18"/>
        </w:rPr>
        <w:t xml:space="preserve">The Receiving Party shall not reverse </w:t>
      </w:r>
      <w:proofErr w:type="gramStart"/>
      <w:r w:rsidRPr="026FEC4A">
        <w:rPr>
          <w:sz w:val="18"/>
          <w:szCs w:val="18"/>
        </w:rPr>
        <w:t>engineer</w:t>
      </w:r>
      <w:proofErr w:type="gramEnd"/>
      <w:r w:rsidRPr="026FEC4A">
        <w:rPr>
          <w:sz w:val="18"/>
          <w:szCs w:val="18"/>
        </w:rPr>
        <w:t xml:space="preserve">, decompile, disassemble, copy or modify any Confidential Information without the prior written consent of </w:t>
      </w:r>
      <w:r w:rsidR="00FC1701">
        <w:rPr>
          <w:sz w:val="18"/>
          <w:szCs w:val="18"/>
        </w:rPr>
        <w:t>Disclosing Party</w:t>
      </w:r>
      <w:r w:rsidRPr="026FEC4A">
        <w:rPr>
          <w:sz w:val="18"/>
          <w:szCs w:val="18"/>
        </w:rPr>
        <w:t>.</w:t>
      </w:r>
    </w:p>
    <w:p w14:paraId="110FFD37" w14:textId="77777777" w:rsidR="00FD2C40" w:rsidRDefault="00FD2C40">
      <w:pPr>
        <w:spacing w:after="100" w:line="252" w:lineRule="auto"/>
      </w:pPr>
    </w:p>
    <w:p w14:paraId="38AFC2E0" w14:textId="77777777" w:rsidR="00FD2C40" w:rsidRDefault="026FEC4A" w:rsidP="026FEC4A">
      <w:pPr>
        <w:pStyle w:val="ListParagraph"/>
        <w:numPr>
          <w:ilvl w:val="0"/>
          <w:numId w:val="7"/>
        </w:numPr>
        <w:spacing w:after="100" w:line="252" w:lineRule="auto"/>
        <w:ind w:right="189"/>
        <w:jc w:val="both"/>
        <w:rPr>
          <w:sz w:val="18"/>
          <w:szCs w:val="18"/>
        </w:rPr>
      </w:pPr>
      <w:r w:rsidRPr="026FEC4A">
        <w:rPr>
          <w:sz w:val="18"/>
          <w:szCs w:val="18"/>
        </w:rPr>
        <w:t xml:space="preserve">The Receiving Party shall keep and maintain adequate and current written records of all work performed using </w:t>
      </w:r>
      <w:proofErr w:type="gramStart"/>
      <w:r w:rsidRPr="026FEC4A">
        <w:rPr>
          <w:sz w:val="18"/>
          <w:szCs w:val="18"/>
        </w:rPr>
        <w:t>the Confidential</w:t>
      </w:r>
      <w:proofErr w:type="gramEnd"/>
      <w:r w:rsidRPr="026FEC4A">
        <w:rPr>
          <w:sz w:val="18"/>
          <w:szCs w:val="18"/>
        </w:rPr>
        <w:t xml:space="preserve"> Information. Such records shall be available to and </w:t>
      </w:r>
      <w:proofErr w:type="gramStart"/>
      <w:r w:rsidRPr="026FEC4A">
        <w:rPr>
          <w:sz w:val="18"/>
          <w:szCs w:val="18"/>
        </w:rPr>
        <w:t>remain the sole property of the Disclosing Party at all times</w:t>
      </w:r>
      <w:proofErr w:type="gramEnd"/>
      <w:r w:rsidRPr="026FEC4A">
        <w:rPr>
          <w:sz w:val="18"/>
          <w:szCs w:val="18"/>
        </w:rPr>
        <w:t>. The Receiving Party shall not remove such records from the Disclosing Party’s premises or systems except as expressly permitted in writing by the Disclosing Party and shall deliver all such records (including any copies thereof) to the Disclosing Party upon termination or expiry of this Agreement.</w:t>
      </w:r>
    </w:p>
    <w:p w14:paraId="6B699379" w14:textId="77777777" w:rsidR="00FD2C40" w:rsidRDefault="00FD2C40">
      <w:pPr>
        <w:spacing w:after="100" w:line="252" w:lineRule="auto"/>
        <w:ind w:right="189"/>
      </w:pPr>
    </w:p>
    <w:p w14:paraId="641AD77A" w14:textId="2DF0A5FF" w:rsidR="00FD2C40" w:rsidRDefault="026FEC4A" w:rsidP="026FEC4A">
      <w:pPr>
        <w:pStyle w:val="ListParagraph"/>
        <w:numPr>
          <w:ilvl w:val="0"/>
          <w:numId w:val="7"/>
        </w:numPr>
        <w:spacing w:after="100" w:line="252" w:lineRule="auto"/>
        <w:ind w:right="189"/>
        <w:jc w:val="both"/>
        <w:rPr>
          <w:sz w:val="18"/>
          <w:szCs w:val="18"/>
        </w:rPr>
      </w:pPr>
      <w:r w:rsidRPr="026FEC4A">
        <w:rPr>
          <w:sz w:val="18"/>
          <w:szCs w:val="18"/>
        </w:rPr>
        <w:t xml:space="preserve">The Receiving Party shall be liable for any breach of this Agreement by the Receiving Party or by its Permitted Representatives and shall compensate the Disclosing Party against any loss suffered by it </w:t>
      </w:r>
      <w:proofErr w:type="gramStart"/>
      <w:r w:rsidRPr="026FEC4A">
        <w:rPr>
          <w:sz w:val="18"/>
          <w:szCs w:val="18"/>
        </w:rPr>
        <w:t>as a result of</w:t>
      </w:r>
      <w:proofErr w:type="gramEnd"/>
      <w:r w:rsidRPr="026FEC4A">
        <w:rPr>
          <w:sz w:val="18"/>
          <w:szCs w:val="18"/>
        </w:rPr>
        <w:t xml:space="preserve"> such breach.</w:t>
      </w:r>
    </w:p>
    <w:p w14:paraId="3FE9F23F" w14:textId="77777777" w:rsidR="00FD2C40" w:rsidRDefault="00FD2C40">
      <w:pPr>
        <w:spacing w:after="100" w:line="252" w:lineRule="auto"/>
        <w:ind w:right="113"/>
      </w:pPr>
    </w:p>
    <w:p w14:paraId="45FEBA36" w14:textId="15FDDDB0" w:rsidR="00FD2C40" w:rsidRPr="003C6656" w:rsidRDefault="026FEC4A" w:rsidP="001807A0">
      <w:pPr>
        <w:pStyle w:val="ListParagraph"/>
        <w:numPr>
          <w:ilvl w:val="0"/>
          <w:numId w:val="5"/>
        </w:numPr>
        <w:spacing w:after="100" w:line="252" w:lineRule="auto"/>
        <w:ind w:right="114"/>
        <w:jc w:val="both"/>
        <w:rPr>
          <w:sz w:val="18"/>
          <w:szCs w:val="18"/>
        </w:rPr>
      </w:pPr>
      <w:r w:rsidRPr="026FEC4A">
        <w:rPr>
          <w:b/>
          <w:bCs/>
          <w:sz w:val="18"/>
          <w:szCs w:val="18"/>
          <w:u w:val="single"/>
        </w:rPr>
        <w:lastRenderedPageBreak/>
        <w:t>Disclosure:</w:t>
      </w:r>
      <w:r w:rsidRPr="026FEC4A">
        <w:rPr>
          <w:sz w:val="18"/>
          <w:szCs w:val="18"/>
        </w:rPr>
        <w:t xml:space="preserve"> The Receiving Party may disclose Confidential Information without the prior written consent of </w:t>
      </w:r>
      <w:r w:rsidR="00FC1701">
        <w:rPr>
          <w:sz w:val="18"/>
          <w:szCs w:val="18"/>
        </w:rPr>
        <w:t>Disclosing Party</w:t>
      </w:r>
      <w:r w:rsidR="00FC1701" w:rsidRPr="026FEC4A">
        <w:rPr>
          <w:sz w:val="18"/>
          <w:szCs w:val="18"/>
        </w:rPr>
        <w:t xml:space="preserve"> </w:t>
      </w:r>
      <w:r w:rsidRPr="026FEC4A">
        <w:rPr>
          <w:sz w:val="18"/>
          <w:szCs w:val="18"/>
        </w:rPr>
        <w:t>only to its Permitted Representatives and only to the extent that such disclosure is required pursuant to Applicable Law, provided that the Receiving Party shall</w:t>
      </w:r>
      <w:r w:rsidR="00A4602C">
        <w:rPr>
          <w:sz w:val="18"/>
          <w:szCs w:val="18"/>
        </w:rPr>
        <w:t xml:space="preserve">, </w:t>
      </w:r>
      <w:r w:rsidR="00FE7637">
        <w:rPr>
          <w:sz w:val="18"/>
          <w:szCs w:val="18"/>
        </w:rPr>
        <w:t xml:space="preserve">where reasonably practicable and </w:t>
      </w:r>
      <w:r w:rsidR="00A4602C">
        <w:rPr>
          <w:sz w:val="18"/>
          <w:szCs w:val="18"/>
        </w:rPr>
        <w:t>if permitted by Applicable Law,</w:t>
      </w:r>
      <w:r w:rsidRPr="026FEC4A">
        <w:rPr>
          <w:sz w:val="18"/>
          <w:szCs w:val="18"/>
        </w:rPr>
        <w:t xml:space="preserve"> promptly notify the Disclosing Party in writing of such disclosure and cooperate with the Disclosing Party in seeking an injunction order or other appropriate remedy to limit the scope of such disclosure. The Receiving Party shall disclose only that portion of the Confidential Information that is legally and mandatorily required to be disclosed and shall use reasonable efforts to ensure that any such disclosed Confidential Information is </w:t>
      </w:r>
      <w:proofErr w:type="gramStart"/>
      <w:r w:rsidRPr="026FEC4A">
        <w:rPr>
          <w:sz w:val="18"/>
          <w:szCs w:val="18"/>
        </w:rPr>
        <w:t>accorded</w:t>
      </w:r>
      <w:proofErr w:type="gramEnd"/>
      <w:r w:rsidRPr="026FEC4A">
        <w:rPr>
          <w:sz w:val="18"/>
          <w:szCs w:val="18"/>
        </w:rPr>
        <w:t xml:space="preserve"> confidential treatment.</w:t>
      </w:r>
      <w:r w:rsidR="001807A0" w:rsidRPr="001807A0">
        <w:t xml:space="preserve"> </w:t>
      </w:r>
    </w:p>
    <w:p w14:paraId="1F72F646" w14:textId="77777777" w:rsidR="00FD2C40" w:rsidRDefault="00FD2C40">
      <w:pPr>
        <w:spacing w:after="100" w:line="252" w:lineRule="auto"/>
      </w:pPr>
    </w:p>
    <w:p w14:paraId="7BF6BF36" w14:textId="53460DBD" w:rsidR="00FD2C40" w:rsidRDefault="026FEC4A" w:rsidP="003C6656">
      <w:pPr>
        <w:spacing w:after="100" w:line="252" w:lineRule="auto"/>
        <w:ind w:left="720" w:right="189"/>
        <w:jc w:val="both"/>
      </w:pPr>
      <w:r w:rsidRPr="026FEC4A">
        <w:rPr>
          <w:sz w:val="18"/>
          <w:szCs w:val="18"/>
        </w:rPr>
        <w:t>Notwithstanding the foregoing, the obligations of confidentiality under this Agreement shall not apply to information that: (</w:t>
      </w:r>
      <w:proofErr w:type="spellStart"/>
      <w:r w:rsidRPr="026FEC4A">
        <w:rPr>
          <w:sz w:val="18"/>
          <w:szCs w:val="18"/>
        </w:rPr>
        <w:t>i</w:t>
      </w:r>
      <w:proofErr w:type="spellEnd"/>
      <w:r w:rsidRPr="026FEC4A">
        <w:rPr>
          <w:sz w:val="18"/>
          <w:szCs w:val="18"/>
        </w:rPr>
        <w:t>) is or becomes part of the public domain through no act or omission of the Receiving Party or its Permitted Representatives; (ii) was in the Receiving Party's lawful possession prior to Disclosure; or (iii) was lawfully received by the Receiving Party from a third party who had the right to disclose it without breach of any confidentiality obligation owed to the Disclosing Party. The burden of proving that any exception applies shall rest on the Receiving Party in all cases.</w:t>
      </w:r>
    </w:p>
    <w:p w14:paraId="08CE6F91" w14:textId="77777777" w:rsidR="00FD2C40" w:rsidRDefault="00FD2C40">
      <w:pPr>
        <w:spacing w:after="100" w:line="252" w:lineRule="auto"/>
        <w:ind w:left="100" w:right="116"/>
      </w:pPr>
    </w:p>
    <w:p w14:paraId="7225695A" w14:textId="34FBB547" w:rsidR="00FD2C40" w:rsidRDefault="026FEC4A" w:rsidP="026FEC4A">
      <w:pPr>
        <w:pStyle w:val="ListParagraph"/>
        <w:numPr>
          <w:ilvl w:val="0"/>
          <w:numId w:val="5"/>
        </w:numPr>
        <w:spacing w:after="100" w:line="252" w:lineRule="auto"/>
        <w:ind w:right="116"/>
        <w:jc w:val="both"/>
        <w:rPr>
          <w:sz w:val="18"/>
          <w:szCs w:val="18"/>
        </w:rPr>
      </w:pPr>
      <w:r w:rsidRPr="026FEC4A">
        <w:rPr>
          <w:b/>
          <w:bCs/>
          <w:sz w:val="18"/>
          <w:szCs w:val="18"/>
          <w:u w:val="single"/>
        </w:rPr>
        <w:t>Standard of Care</w:t>
      </w:r>
      <w:r w:rsidRPr="026FEC4A">
        <w:rPr>
          <w:b/>
          <w:bCs/>
          <w:sz w:val="18"/>
          <w:szCs w:val="18"/>
        </w:rPr>
        <w:t>:</w:t>
      </w:r>
      <w:r w:rsidRPr="026FEC4A">
        <w:rPr>
          <w:sz w:val="18"/>
          <w:szCs w:val="18"/>
        </w:rPr>
        <w:t xml:space="preserve"> The Receiving Party shall protect, safeguard, and maintain the confidentiality of the Confidential Information received from the Disclosing Party at least the same degree of care and protection to protect the Confidential Information received by it from the Disclosing Party as its uses to protect its own confidential, proprietary, and trade secret information of a similar nature and importance, and in no event less than a high degree of care and diligence consistent with industry best practices and applicable data security standards and requirements. </w:t>
      </w:r>
    </w:p>
    <w:p w14:paraId="61CDCEAD" w14:textId="77777777" w:rsidR="00FD2C40" w:rsidRDefault="00FD2C40">
      <w:pPr>
        <w:spacing w:after="100" w:line="252" w:lineRule="auto"/>
        <w:ind w:left="100" w:right="116"/>
      </w:pPr>
    </w:p>
    <w:p w14:paraId="2657AC52" w14:textId="6457EE48" w:rsidR="00FD2C40" w:rsidRDefault="026FEC4A" w:rsidP="026FEC4A">
      <w:pPr>
        <w:pStyle w:val="ListParagraph"/>
        <w:numPr>
          <w:ilvl w:val="0"/>
          <w:numId w:val="5"/>
        </w:numPr>
        <w:spacing w:after="100" w:line="252" w:lineRule="auto"/>
        <w:ind w:right="99"/>
        <w:jc w:val="both"/>
        <w:rPr>
          <w:sz w:val="18"/>
          <w:szCs w:val="18"/>
        </w:rPr>
      </w:pPr>
      <w:r w:rsidRPr="026FEC4A">
        <w:rPr>
          <w:b/>
          <w:bCs/>
          <w:sz w:val="18"/>
          <w:szCs w:val="18"/>
          <w:u w:val="single"/>
        </w:rPr>
        <w:t xml:space="preserve">Notification of </w:t>
      </w:r>
      <w:proofErr w:type="spellStart"/>
      <w:r w:rsidRPr="026FEC4A">
        <w:rPr>
          <w:b/>
          <w:bCs/>
          <w:sz w:val="18"/>
          <w:szCs w:val="18"/>
          <w:u w:val="single"/>
        </w:rPr>
        <w:t>Unauthorised</w:t>
      </w:r>
      <w:proofErr w:type="spellEnd"/>
      <w:r w:rsidRPr="026FEC4A">
        <w:rPr>
          <w:b/>
          <w:bCs/>
          <w:sz w:val="18"/>
          <w:szCs w:val="18"/>
          <w:u w:val="single"/>
        </w:rPr>
        <w:t xml:space="preserve"> Disclosure:</w:t>
      </w:r>
      <w:r w:rsidRPr="026FEC4A">
        <w:rPr>
          <w:sz w:val="18"/>
          <w:szCs w:val="18"/>
        </w:rPr>
        <w:t xml:space="preserve"> The Receiving Party shall immediately notify the Disclosing Party in writing upon becoming aware of any </w:t>
      </w:r>
      <w:proofErr w:type="spellStart"/>
      <w:r w:rsidRPr="026FEC4A">
        <w:rPr>
          <w:sz w:val="18"/>
          <w:szCs w:val="18"/>
        </w:rPr>
        <w:t>unauthorised</w:t>
      </w:r>
      <w:proofErr w:type="spellEnd"/>
      <w:r w:rsidRPr="026FEC4A">
        <w:rPr>
          <w:sz w:val="18"/>
          <w:szCs w:val="18"/>
        </w:rPr>
        <w:t xml:space="preserve"> use, Disclosure, release or loss of the Disclosing Party’s Confidential Information, and shall provide all necessary assistance and cooperation to the Disclosing Party in remedying such </w:t>
      </w:r>
      <w:proofErr w:type="spellStart"/>
      <w:r w:rsidRPr="026FEC4A">
        <w:rPr>
          <w:sz w:val="18"/>
          <w:szCs w:val="18"/>
        </w:rPr>
        <w:t>unauthorised</w:t>
      </w:r>
      <w:proofErr w:type="spellEnd"/>
      <w:r w:rsidRPr="026FEC4A">
        <w:rPr>
          <w:sz w:val="18"/>
          <w:szCs w:val="18"/>
        </w:rPr>
        <w:t xml:space="preserve"> use or Disclosure.</w:t>
      </w:r>
    </w:p>
    <w:p w14:paraId="6BB9E253" w14:textId="77777777" w:rsidR="00FD2C40" w:rsidRDefault="00FD2C40">
      <w:pPr>
        <w:spacing w:after="100" w:line="252" w:lineRule="auto"/>
        <w:ind w:left="100" w:right="115" w:hanging="384"/>
      </w:pPr>
    </w:p>
    <w:p w14:paraId="59E390BD" w14:textId="76558859" w:rsidR="00FD2C40" w:rsidRDefault="026FEC4A" w:rsidP="026FEC4A">
      <w:pPr>
        <w:pStyle w:val="ListParagraph"/>
        <w:numPr>
          <w:ilvl w:val="0"/>
          <w:numId w:val="5"/>
        </w:numPr>
        <w:spacing w:after="100" w:line="252" w:lineRule="auto"/>
        <w:ind w:right="99"/>
        <w:jc w:val="both"/>
        <w:rPr>
          <w:sz w:val="18"/>
          <w:szCs w:val="18"/>
        </w:rPr>
      </w:pPr>
      <w:r w:rsidRPr="026FEC4A">
        <w:rPr>
          <w:b/>
          <w:bCs/>
          <w:sz w:val="18"/>
          <w:szCs w:val="18"/>
          <w:u w:val="single"/>
        </w:rPr>
        <w:t>No Rights Granted:</w:t>
      </w:r>
      <w:r w:rsidRPr="026FEC4A">
        <w:rPr>
          <w:sz w:val="18"/>
          <w:szCs w:val="18"/>
          <w:u w:val="single"/>
        </w:rPr>
        <w:t xml:space="preserve"> </w:t>
      </w:r>
      <w:r w:rsidRPr="026FEC4A">
        <w:rPr>
          <w:sz w:val="18"/>
          <w:szCs w:val="18"/>
        </w:rPr>
        <w:t>Other than as set forth in Clause 9, this Agreement does not transfer to the Parties any ownership, license, or other rights including, but not limited to, any Intellectual Property rights, in or to the Confidential Information.</w:t>
      </w:r>
    </w:p>
    <w:p w14:paraId="23DE523C" w14:textId="77777777" w:rsidR="00FD2C40" w:rsidRDefault="00FD2C40">
      <w:pPr>
        <w:spacing w:after="100" w:line="252" w:lineRule="auto"/>
        <w:ind w:left="142" w:hanging="384"/>
      </w:pPr>
    </w:p>
    <w:p w14:paraId="17ADBD61" w14:textId="04F72693"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Ownership of Confidential Information and Intellectual Property Rights</w:t>
      </w:r>
      <w:r w:rsidRPr="026FEC4A">
        <w:rPr>
          <w:sz w:val="18"/>
          <w:szCs w:val="18"/>
        </w:rPr>
        <w:t xml:space="preserve">: The Confidential Information and any Developed IP shall remain the sole and exclusive property of the Disclosing Party and Disclosing Party shall not confer on the Receiving Party or any other person any rights (including any Intellectual Property) over the Confidential Information whatsoever beyond those contained in this Agreement. To the extent that any rights in Developed IP cannot be assigned under Applicable Law, the Receiving Party hereby grants to the Disclosing Party an exclusive, irrevocable, perpetual, worldwide, fully paid-up and royalty-free </w:t>
      </w:r>
      <w:proofErr w:type="spellStart"/>
      <w:r w:rsidRPr="026FEC4A">
        <w:rPr>
          <w:sz w:val="18"/>
          <w:szCs w:val="18"/>
        </w:rPr>
        <w:t>licence</w:t>
      </w:r>
      <w:proofErr w:type="spellEnd"/>
      <w:r w:rsidRPr="026FEC4A">
        <w:rPr>
          <w:sz w:val="18"/>
          <w:szCs w:val="18"/>
        </w:rPr>
        <w:t xml:space="preserve">, with the right to sublicense, to use, reproduce, modify, distribute, display, perform and otherwise exploit such Developed IP. The Receiving Party hereby waives </w:t>
      </w:r>
      <w:proofErr w:type="gramStart"/>
      <w:r w:rsidRPr="026FEC4A">
        <w:rPr>
          <w:sz w:val="18"/>
          <w:szCs w:val="18"/>
        </w:rPr>
        <w:t>any and all</w:t>
      </w:r>
      <w:proofErr w:type="gramEnd"/>
      <w:r w:rsidRPr="026FEC4A">
        <w:rPr>
          <w:sz w:val="18"/>
          <w:szCs w:val="18"/>
        </w:rPr>
        <w:t xml:space="preserve"> moral rights or similar rights (howsoever described) that it or its Permitted Representatives may have in or to any Developed IP, to the fullest extent permitted by Applicable Law. The Receiving Party shall execute all documents and do all acts and things as may be reasonably required by the Disclosing Party to give effect to such assignment, including the filing and prosecution of patent, copyright, trademark or other applications.</w:t>
      </w:r>
    </w:p>
    <w:p w14:paraId="52E56223" w14:textId="77777777" w:rsidR="00FD2C40" w:rsidRDefault="00FD2C40">
      <w:pPr>
        <w:spacing w:after="100" w:line="252" w:lineRule="auto"/>
        <w:ind w:hanging="384"/>
      </w:pPr>
    </w:p>
    <w:p w14:paraId="5367C051" w14:textId="736019E9" w:rsidR="00FD2C40" w:rsidRDefault="026FEC4A" w:rsidP="026FEC4A">
      <w:pPr>
        <w:pStyle w:val="ListParagraph"/>
        <w:numPr>
          <w:ilvl w:val="0"/>
          <w:numId w:val="5"/>
        </w:numPr>
        <w:spacing w:before="100" w:after="60" w:line="252" w:lineRule="auto"/>
        <w:jc w:val="both"/>
        <w:rPr>
          <w:b/>
          <w:bCs/>
          <w:sz w:val="18"/>
          <w:szCs w:val="18"/>
          <w:u w:val="single"/>
        </w:rPr>
      </w:pPr>
      <w:r w:rsidRPr="026FEC4A">
        <w:rPr>
          <w:b/>
          <w:bCs/>
          <w:sz w:val="18"/>
          <w:szCs w:val="18"/>
          <w:u w:val="single"/>
        </w:rPr>
        <w:t xml:space="preserve">Term and termination: </w:t>
      </w:r>
    </w:p>
    <w:p w14:paraId="07547A01" w14:textId="77777777" w:rsidR="00FD2C40" w:rsidRDefault="00FD2C40">
      <w:pPr>
        <w:spacing w:after="100" w:line="252" w:lineRule="auto"/>
        <w:ind w:left="820"/>
      </w:pPr>
    </w:p>
    <w:p w14:paraId="1E794261" w14:textId="5BF4B9A4" w:rsidR="00FD2C40" w:rsidRDefault="026FEC4A" w:rsidP="026FEC4A">
      <w:pPr>
        <w:pStyle w:val="ListParagraph"/>
        <w:numPr>
          <w:ilvl w:val="0"/>
          <w:numId w:val="4"/>
        </w:numPr>
        <w:spacing w:after="100" w:line="252" w:lineRule="auto"/>
        <w:jc w:val="both"/>
        <w:rPr>
          <w:sz w:val="18"/>
          <w:szCs w:val="18"/>
        </w:rPr>
      </w:pPr>
      <w:r w:rsidRPr="026FEC4A">
        <w:rPr>
          <w:sz w:val="18"/>
          <w:szCs w:val="18"/>
        </w:rPr>
        <w:t xml:space="preserve">This Agreement shall commence on the Effective Date and shall remain in force </w:t>
      </w:r>
      <w:r w:rsidR="00696019">
        <w:rPr>
          <w:sz w:val="18"/>
          <w:szCs w:val="18"/>
        </w:rPr>
        <w:t>until the earlier of</w:t>
      </w:r>
      <w:r w:rsidRPr="026FEC4A">
        <w:rPr>
          <w:sz w:val="18"/>
          <w:szCs w:val="18"/>
        </w:rPr>
        <w:t xml:space="preserve">: </w:t>
      </w:r>
    </w:p>
    <w:p w14:paraId="15B36F65" w14:textId="1D2B41A1" w:rsidR="00FD2C40" w:rsidRDefault="005B073E" w:rsidP="026FEC4A">
      <w:pPr>
        <w:pStyle w:val="ListParagraph"/>
        <w:numPr>
          <w:ilvl w:val="0"/>
          <w:numId w:val="3"/>
        </w:numPr>
        <w:spacing w:after="100" w:line="252" w:lineRule="auto"/>
        <w:jc w:val="both"/>
        <w:rPr>
          <w:sz w:val="18"/>
          <w:szCs w:val="18"/>
        </w:rPr>
      </w:pPr>
      <w:r>
        <w:rPr>
          <w:sz w:val="18"/>
          <w:szCs w:val="18"/>
        </w:rPr>
        <w:t>execution of a binding definitive agreement in relation to the Transaction</w:t>
      </w:r>
      <w:r w:rsidR="00BF74DD">
        <w:rPr>
          <w:sz w:val="18"/>
          <w:szCs w:val="18"/>
        </w:rPr>
        <w:t>;</w:t>
      </w:r>
      <w:r w:rsidR="026FEC4A" w:rsidRPr="026FEC4A">
        <w:rPr>
          <w:sz w:val="18"/>
          <w:szCs w:val="18"/>
        </w:rPr>
        <w:t xml:space="preserve"> or </w:t>
      </w:r>
    </w:p>
    <w:p w14:paraId="5043CB0F" w14:textId="77777777" w:rsidR="00FD2C40" w:rsidRDefault="00FD2C40" w:rsidP="026FEC4A">
      <w:pPr>
        <w:spacing w:after="100" w:line="252" w:lineRule="auto"/>
        <w:ind w:left="1440"/>
      </w:pPr>
    </w:p>
    <w:p w14:paraId="3EDC3DE3" w14:textId="77777777" w:rsidR="00FD2C40" w:rsidRDefault="026FEC4A" w:rsidP="026FEC4A">
      <w:pPr>
        <w:pStyle w:val="ListParagraph"/>
        <w:numPr>
          <w:ilvl w:val="0"/>
          <w:numId w:val="3"/>
        </w:numPr>
        <w:spacing w:after="100" w:line="252" w:lineRule="auto"/>
        <w:jc w:val="both"/>
        <w:rPr>
          <w:sz w:val="18"/>
          <w:szCs w:val="18"/>
        </w:rPr>
      </w:pPr>
      <w:r w:rsidRPr="026FEC4A">
        <w:rPr>
          <w:sz w:val="18"/>
          <w:szCs w:val="18"/>
        </w:rPr>
        <w:t xml:space="preserve">termination by either Party upon 30 (thirty) days prior written notice to the other Party. </w:t>
      </w:r>
    </w:p>
    <w:p w14:paraId="07459315" w14:textId="77777777" w:rsidR="00FD2C40" w:rsidRDefault="00FD2C40" w:rsidP="026FEC4A">
      <w:pPr>
        <w:spacing w:after="100" w:line="252" w:lineRule="auto"/>
        <w:ind w:left="1440"/>
      </w:pPr>
    </w:p>
    <w:p w14:paraId="2CC143A6" w14:textId="77777777" w:rsidR="00FD2C40" w:rsidRDefault="026FEC4A" w:rsidP="026FEC4A">
      <w:pPr>
        <w:pStyle w:val="ListParagraph"/>
        <w:numPr>
          <w:ilvl w:val="0"/>
          <w:numId w:val="4"/>
        </w:numPr>
        <w:spacing w:after="100" w:line="252" w:lineRule="auto"/>
        <w:jc w:val="both"/>
        <w:rPr>
          <w:sz w:val="18"/>
          <w:szCs w:val="18"/>
        </w:rPr>
      </w:pPr>
      <w:r w:rsidRPr="026FEC4A">
        <w:rPr>
          <w:sz w:val="18"/>
          <w:szCs w:val="18"/>
        </w:rPr>
        <w:t>Either Party may terminate this Agreement if a Force Majeure event continues for a period exceeding 30 (thirty) consecutive days.</w:t>
      </w:r>
    </w:p>
    <w:p w14:paraId="6537F28F" w14:textId="77777777" w:rsidR="00FD2C40" w:rsidRDefault="00FD2C40">
      <w:pPr>
        <w:spacing w:after="100" w:line="252" w:lineRule="auto"/>
        <w:ind w:left="820"/>
      </w:pPr>
    </w:p>
    <w:p w14:paraId="669A4106" w14:textId="77777777" w:rsidR="00FD2C40" w:rsidRDefault="026FEC4A" w:rsidP="026FEC4A">
      <w:pPr>
        <w:pStyle w:val="ListParagraph"/>
        <w:numPr>
          <w:ilvl w:val="0"/>
          <w:numId w:val="4"/>
        </w:numPr>
        <w:spacing w:after="100" w:line="252" w:lineRule="auto"/>
        <w:jc w:val="both"/>
        <w:rPr>
          <w:sz w:val="18"/>
          <w:szCs w:val="18"/>
        </w:rPr>
      </w:pPr>
      <w:r w:rsidRPr="026FEC4A">
        <w:rPr>
          <w:sz w:val="18"/>
          <w:szCs w:val="18"/>
        </w:rPr>
        <w:t xml:space="preserve">Notwithstanding such termination or expiry, the obligation(s) relating to confidentiality, non-Disclosure, and/or non-use of Confidential Information by the Receiving Party and its Permitted Representatives, shall survive for a period of 3 (three) years from the date of such termination or expiry and continue to be applicable to the Receiving Party </w:t>
      </w:r>
      <w:r w:rsidRPr="026FEC4A">
        <w:rPr>
          <w:sz w:val="18"/>
          <w:szCs w:val="18"/>
        </w:rPr>
        <w:lastRenderedPageBreak/>
        <w:t xml:space="preserve">and/or its Permitted Representatives in relation to Confidential Information shared during the tenure of this Agreement. </w:t>
      </w:r>
    </w:p>
    <w:p w14:paraId="6DFB9E20" w14:textId="77777777" w:rsidR="00FD2C40" w:rsidRDefault="00FD2C40">
      <w:pPr>
        <w:spacing w:after="100" w:line="252" w:lineRule="auto"/>
      </w:pPr>
    </w:p>
    <w:p w14:paraId="74BD470A" w14:textId="6B26F3C4" w:rsidR="00FD2C40" w:rsidRPr="003C6656" w:rsidRDefault="026FEC4A" w:rsidP="00067754">
      <w:pPr>
        <w:pStyle w:val="ListParagraph"/>
        <w:numPr>
          <w:ilvl w:val="0"/>
          <w:numId w:val="4"/>
        </w:numPr>
        <w:spacing w:after="100" w:line="252" w:lineRule="auto"/>
        <w:jc w:val="both"/>
        <w:rPr>
          <w:sz w:val="18"/>
          <w:szCs w:val="18"/>
        </w:rPr>
      </w:pPr>
      <w:r w:rsidRPr="026FEC4A">
        <w:rPr>
          <w:sz w:val="18"/>
          <w:szCs w:val="18"/>
        </w:rPr>
        <w:t xml:space="preserve">Upon </w:t>
      </w:r>
      <w:r w:rsidR="00F576F8">
        <w:rPr>
          <w:sz w:val="18"/>
          <w:szCs w:val="18"/>
        </w:rPr>
        <w:t xml:space="preserve">Disclosing Party’s request or </w:t>
      </w:r>
      <w:r w:rsidRPr="026FEC4A">
        <w:rPr>
          <w:sz w:val="18"/>
          <w:szCs w:val="18"/>
        </w:rPr>
        <w:t>termination or expiry of this Agreement, the Receiving Party shall promptly return, destroy, or permanently erase all Confidential Information, including copies stored electronically, except where retention is required under Applicable Law</w:t>
      </w:r>
      <w:r w:rsidR="00BC5E1E">
        <w:rPr>
          <w:sz w:val="18"/>
          <w:szCs w:val="18"/>
        </w:rPr>
        <w:t>;</w:t>
      </w:r>
      <w:r w:rsidR="00067754" w:rsidRPr="00D42ED1">
        <w:rPr>
          <w:sz w:val="18"/>
          <w:szCs w:val="18"/>
        </w:rPr>
        <w:t xml:space="preserve"> or maintained in such entity's automated electronic archiving or data back-up systems from</w:t>
      </w:r>
      <w:r w:rsidR="00067754">
        <w:rPr>
          <w:sz w:val="18"/>
          <w:szCs w:val="18"/>
        </w:rPr>
        <w:t xml:space="preserve"> </w:t>
      </w:r>
      <w:r w:rsidR="00067754" w:rsidRPr="003C6656">
        <w:rPr>
          <w:sz w:val="18"/>
          <w:szCs w:val="18"/>
        </w:rPr>
        <w:t>which it is not reasonably practicable to delete such Confidential Information</w:t>
      </w:r>
      <w:r w:rsidRPr="003C6656">
        <w:rPr>
          <w:sz w:val="18"/>
          <w:szCs w:val="18"/>
        </w:rPr>
        <w:t>, in which case such information shall continue to remain confidential. The Receiving Party shall certify compliance with the foregoing upon written request of the Disclosing Party.</w:t>
      </w:r>
    </w:p>
    <w:p w14:paraId="70DF9E56" w14:textId="77777777" w:rsidR="00FD2C40" w:rsidRDefault="00FD2C40">
      <w:pPr>
        <w:spacing w:after="100" w:line="252" w:lineRule="auto"/>
        <w:ind w:left="820"/>
      </w:pPr>
    </w:p>
    <w:p w14:paraId="56810490" w14:textId="4BE4A0EC"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No Offer</w:t>
      </w:r>
      <w:r w:rsidRPr="026FEC4A">
        <w:rPr>
          <w:b/>
          <w:bCs/>
          <w:sz w:val="18"/>
          <w:szCs w:val="18"/>
        </w:rPr>
        <w:t>:</w:t>
      </w:r>
      <w:r w:rsidRPr="026FEC4A">
        <w:rPr>
          <w:sz w:val="18"/>
          <w:szCs w:val="18"/>
        </w:rPr>
        <w:t xml:space="preserve"> Neither the Confidential Information nor anything else in this Agreement shall constitute an offer or any other interest by or on behalf of the Disclosing Party and the Disclosing Party shall not be under any obligation to accept any offer or proposal which may be made by the Receiving Party or on the Receiving Party’s behalf. Neither the Confidential Information nor anything else in this Agreement shall form the basis of any contract which shall be constituted solely by any final definitive agreement(s) to be negotiated and entered into between the Parties to this Agreement, and neither Party hereto shall be under any obligation with respect to the Transaction until an express, written agreement relating to the Transaction has been duly executed and delivered by both Parties hereto.</w:t>
      </w:r>
    </w:p>
    <w:p w14:paraId="144A5D23" w14:textId="77777777" w:rsidR="00FD2C40" w:rsidRDefault="00FD2C40">
      <w:pPr>
        <w:spacing w:after="100" w:line="252" w:lineRule="auto"/>
        <w:ind w:left="851" w:hanging="384"/>
      </w:pPr>
    </w:p>
    <w:p w14:paraId="65F87500" w14:textId="0D08BB29" w:rsidR="00FD2C40" w:rsidRPr="003C6656" w:rsidRDefault="026FEC4A" w:rsidP="005A78DA">
      <w:pPr>
        <w:pStyle w:val="ListParagraph"/>
        <w:numPr>
          <w:ilvl w:val="0"/>
          <w:numId w:val="5"/>
        </w:numPr>
        <w:spacing w:after="100" w:line="252" w:lineRule="auto"/>
        <w:jc w:val="both"/>
        <w:rPr>
          <w:sz w:val="18"/>
          <w:szCs w:val="18"/>
        </w:rPr>
      </w:pPr>
      <w:r w:rsidRPr="026FEC4A">
        <w:rPr>
          <w:b/>
          <w:bCs/>
          <w:sz w:val="18"/>
          <w:szCs w:val="18"/>
          <w:u w:val="single"/>
        </w:rPr>
        <w:t>Injunctive Relief:</w:t>
      </w:r>
      <w:r w:rsidRPr="026FEC4A">
        <w:rPr>
          <w:sz w:val="18"/>
          <w:szCs w:val="18"/>
        </w:rPr>
        <w:t xml:space="preserve"> Each Party acknowledges that the Confidential Information is of a unique character and that violation of this Agreement may cause irreparable harm to the Disclosing Party, which harm cannot be adequately compensated with monetary damages. Accordingly, in the event of a Party’s actual or anticipated breach of this Agreement,</w:t>
      </w:r>
      <w:r w:rsidR="005A78DA" w:rsidRPr="005A78DA">
        <w:rPr>
          <w:sz w:val="18"/>
          <w:szCs w:val="18"/>
        </w:rPr>
        <w:t xml:space="preserve"> in addition to all other</w:t>
      </w:r>
      <w:r w:rsidR="005A78DA">
        <w:rPr>
          <w:sz w:val="18"/>
          <w:szCs w:val="18"/>
        </w:rPr>
        <w:t xml:space="preserve"> </w:t>
      </w:r>
      <w:r w:rsidR="005A78DA" w:rsidRPr="003C6656">
        <w:rPr>
          <w:sz w:val="18"/>
          <w:szCs w:val="18"/>
        </w:rPr>
        <w:t>remedies available at law</w:t>
      </w:r>
      <w:r w:rsidR="00D6178F">
        <w:rPr>
          <w:sz w:val="18"/>
          <w:szCs w:val="18"/>
        </w:rPr>
        <w:t>,</w:t>
      </w:r>
      <w:r w:rsidRPr="003C6656">
        <w:rPr>
          <w:sz w:val="18"/>
          <w:szCs w:val="18"/>
        </w:rPr>
        <w:t xml:space="preserve"> the Disclosing Party shall be entitled to seek extraordinary relief before any court of competent jurisdiction, including but not limited to temporary restraining orders, interim and permanent injunctions, and orders for specific performance of this Agreement and to an injunction or other equitable relief as may be deemed proper.  </w:t>
      </w:r>
      <w:r w:rsidR="001D460F">
        <w:rPr>
          <w:sz w:val="18"/>
          <w:szCs w:val="18"/>
        </w:rPr>
        <w:t>If the Disclosing Party prevails</w:t>
      </w:r>
      <w:r w:rsidR="000F03E7">
        <w:rPr>
          <w:sz w:val="18"/>
          <w:szCs w:val="18"/>
        </w:rPr>
        <w:t xml:space="preserve"> in any action brought to enjoin a breach or threatened breach of this Agreement</w:t>
      </w:r>
      <w:r w:rsidR="001D460F">
        <w:rPr>
          <w:sz w:val="18"/>
          <w:szCs w:val="18"/>
        </w:rPr>
        <w:t>, t</w:t>
      </w:r>
      <w:r w:rsidRPr="003C6656">
        <w:rPr>
          <w:sz w:val="18"/>
          <w:szCs w:val="18"/>
        </w:rPr>
        <w:t>he Receiving Party agrees to reimburse the legal fees and other costs incurred by the Disclosing Party in enforcing the provisions of this Agreement.</w:t>
      </w:r>
    </w:p>
    <w:p w14:paraId="738610EB" w14:textId="77777777" w:rsidR="00FD2C40" w:rsidRDefault="00FD2C40">
      <w:pPr>
        <w:spacing w:after="100" w:line="252" w:lineRule="auto"/>
        <w:ind w:left="102" w:hanging="384"/>
      </w:pPr>
    </w:p>
    <w:p w14:paraId="5CE28400" w14:textId="2300CA98"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Notices and Correspondences:</w:t>
      </w:r>
      <w:r w:rsidRPr="026FEC4A">
        <w:rPr>
          <w:sz w:val="18"/>
          <w:szCs w:val="18"/>
        </w:rPr>
        <w:t xml:space="preserve"> Any notice, correspondences, claim or demand in connection with this Agreement shall be given in writing to the relevant </w:t>
      </w:r>
      <w:r w:rsidR="00327AE2">
        <w:rPr>
          <w:sz w:val="18"/>
          <w:szCs w:val="18"/>
        </w:rPr>
        <w:t>P</w:t>
      </w:r>
      <w:r w:rsidRPr="026FEC4A">
        <w:rPr>
          <w:sz w:val="18"/>
          <w:szCs w:val="18"/>
        </w:rPr>
        <w:t xml:space="preserve">arty at the address stated in this Agreement below (or such other address as it shall previously have notified to the other Party). Any notice sent by e-mail/Fax/by hand/private courier shall be deemed received when sent, and any notice sent by courier shall be deemed received when delivered. </w:t>
      </w:r>
    </w:p>
    <w:p w14:paraId="637805D2" w14:textId="77777777" w:rsidR="00FD2C40" w:rsidRDefault="00FD2C40">
      <w:pPr>
        <w:spacing w:after="100" w:line="252" w:lineRule="auto"/>
        <w:ind w:left="142" w:hanging="384"/>
      </w:pPr>
    </w:p>
    <w:p w14:paraId="6869186E" w14:textId="77777777" w:rsidR="00FD2C40" w:rsidRDefault="026FEC4A" w:rsidP="026FEC4A">
      <w:pPr>
        <w:spacing w:before="100" w:after="60" w:line="252" w:lineRule="auto"/>
        <w:ind w:left="720"/>
      </w:pPr>
      <w:r w:rsidRPr="026FEC4A">
        <w:rPr>
          <w:b/>
          <w:bCs/>
          <w:sz w:val="18"/>
          <w:szCs w:val="18"/>
          <w:u w:val="single"/>
        </w:rPr>
        <w:t xml:space="preserve">Address and point of contact details of MSE: </w:t>
      </w:r>
    </w:p>
    <w:p w14:paraId="02DAE5C9" w14:textId="77777777" w:rsidR="00FD2C40" w:rsidRDefault="026FEC4A" w:rsidP="026FEC4A">
      <w:pPr>
        <w:spacing w:after="100" w:line="252" w:lineRule="auto"/>
        <w:ind w:left="720"/>
      </w:pPr>
      <w:r w:rsidRPr="026FEC4A">
        <w:rPr>
          <w:sz w:val="18"/>
          <w:szCs w:val="18"/>
        </w:rPr>
        <w:t xml:space="preserve">Address: </w:t>
      </w:r>
      <w:r w:rsidRPr="026FEC4A">
        <w:rPr>
          <w:b/>
          <w:bCs/>
          <w:sz w:val="18"/>
          <w:szCs w:val="18"/>
        </w:rPr>
        <w:t>Metropolitan Stock Exchange of India Limited</w:t>
      </w:r>
      <w:r w:rsidRPr="026FEC4A">
        <w:rPr>
          <w:sz w:val="18"/>
          <w:szCs w:val="18"/>
        </w:rPr>
        <w:t xml:space="preserve"> </w:t>
      </w:r>
    </w:p>
    <w:p w14:paraId="52944F04" w14:textId="77777777" w:rsidR="00FD2C40" w:rsidRDefault="026FEC4A" w:rsidP="026FEC4A">
      <w:pPr>
        <w:spacing w:after="100" w:line="252" w:lineRule="auto"/>
        <w:ind w:left="720"/>
      </w:pPr>
      <w:r w:rsidRPr="026FEC4A">
        <w:rPr>
          <w:sz w:val="18"/>
          <w:szCs w:val="18"/>
        </w:rPr>
        <w:t>Building A, Unit 205A, 2nd Floor, Piramal Agastya Corporate Park, L.B.S Road, Kurla West, Mumbai</w:t>
      </w:r>
    </w:p>
    <w:p w14:paraId="125FCD00" w14:textId="77777777" w:rsidR="00FD2C40" w:rsidRDefault="026FEC4A" w:rsidP="026FEC4A">
      <w:pPr>
        <w:spacing w:after="100" w:line="252" w:lineRule="auto"/>
        <w:ind w:left="720"/>
      </w:pPr>
      <w:r w:rsidRPr="026FEC4A">
        <w:rPr>
          <w:sz w:val="18"/>
          <w:szCs w:val="18"/>
        </w:rPr>
        <w:t>Name: ____________________</w:t>
      </w:r>
    </w:p>
    <w:p w14:paraId="61285452" w14:textId="77777777" w:rsidR="00FD2C40" w:rsidRDefault="026FEC4A" w:rsidP="026FEC4A">
      <w:pPr>
        <w:spacing w:after="100" w:line="252" w:lineRule="auto"/>
        <w:ind w:left="720"/>
      </w:pPr>
      <w:r w:rsidRPr="026FEC4A">
        <w:rPr>
          <w:sz w:val="18"/>
          <w:szCs w:val="18"/>
        </w:rPr>
        <w:t>Designation: ____________________</w:t>
      </w:r>
    </w:p>
    <w:p w14:paraId="5244D87D" w14:textId="77777777" w:rsidR="00FD2C40" w:rsidRDefault="026FEC4A" w:rsidP="026FEC4A">
      <w:pPr>
        <w:spacing w:after="100" w:line="252" w:lineRule="auto"/>
        <w:ind w:left="720"/>
      </w:pPr>
      <w:r w:rsidRPr="026FEC4A">
        <w:rPr>
          <w:sz w:val="18"/>
          <w:szCs w:val="18"/>
        </w:rPr>
        <w:t>Email: ____________________</w:t>
      </w:r>
    </w:p>
    <w:p w14:paraId="463F29E8" w14:textId="77777777" w:rsidR="00FD2C40" w:rsidRDefault="00FD2C40" w:rsidP="026FEC4A">
      <w:pPr>
        <w:spacing w:after="100" w:line="252" w:lineRule="auto"/>
        <w:ind w:left="720" w:right="115"/>
      </w:pPr>
    </w:p>
    <w:p w14:paraId="7BEC0891" w14:textId="77777777" w:rsidR="00FD2C40" w:rsidRDefault="026FEC4A" w:rsidP="026FEC4A">
      <w:pPr>
        <w:spacing w:before="100" w:after="60" w:line="252" w:lineRule="auto"/>
        <w:ind w:left="720" w:right="115"/>
      </w:pPr>
      <w:r w:rsidRPr="026FEC4A">
        <w:rPr>
          <w:b/>
          <w:bCs/>
          <w:sz w:val="18"/>
          <w:szCs w:val="18"/>
          <w:u w:val="single"/>
        </w:rPr>
        <w:t>Address and point of contract details of the Bidder:</w:t>
      </w:r>
    </w:p>
    <w:p w14:paraId="5EB62202" w14:textId="5F13FBBA" w:rsidR="00FD2C40" w:rsidRDefault="026FEC4A" w:rsidP="026FEC4A">
      <w:pPr>
        <w:spacing w:after="100" w:line="252" w:lineRule="auto"/>
        <w:ind w:left="720" w:right="115"/>
      </w:pPr>
      <w:r w:rsidRPr="026FEC4A">
        <w:rPr>
          <w:sz w:val="18"/>
          <w:szCs w:val="18"/>
        </w:rPr>
        <w:t xml:space="preserve">Address: </w:t>
      </w:r>
      <w:r w:rsidR="00B15531">
        <w:rPr>
          <w:sz w:val="18"/>
          <w:szCs w:val="18"/>
        </w:rPr>
        <w:t xml:space="preserve"> </w:t>
      </w:r>
      <w:r w:rsidRPr="026FEC4A">
        <w:rPr>
          <w:sz w:val="18"/>
          <w:szCs w:val="18"/>
        </w:rPr>
        <w:t>_</w:t>
      </w:r>
      <w:r w:rsidR="00ED2139">
        <w:rPr>
          <w:sz w:val="18"/>
          <w:szCs w:val="18"/>
        </w:rPr>
        <w:t>__________________</w:t>
      </w:r>
      <w:r w:rsidRPr="026FEC4A">
        <w:rPr>
          <w:sz w:val="18"/>
          <w:szCs w:val="18"/>
        </w:rPr>
        <w:t>___________________</w:t>
      </w:r>
    </w:p>
    <w:p w14:paraId="4BDBBC63" w14:textId="36AAC02B" w:rsidR="00FD2C40" w:rsidRDefault="026FEC4A" w:rsidP="026FEC4A">
      <w:pPr>
        <w:spacing w:after="100" w:line="252" w:lineRule="auto"/>
        <w:ind w:left="720" w:right="115"/>
      </w:pPr>
      <w:r w:rsidRPr="026FEC4A">
        <w:rPr>
          <w:sz w:val="18"/>
          <w:szCs w:val="18"/>
        </w:rPr>
        <w:t>Name: _</w:t>
      </w:r>
      <w:r w:rsidR="00ED2139">
        <w:rPr>
          <w:sz w:val="18"/>
          <w:szCs w:val="18"/>
        </w:rPr>
        <w:t>______________</w:t>
      </w:r>
      <w:r w:rsidRPr="026FEC4A">
        <w:rPr>
          <w:sz w:val="18"/>
          <w:szCs w:val="18"/>
        </w:rPr>
        <w:t>___________________</w:t>
      </w:r>
    </w:p>
    <w:p w14:paraId="46E7BDAB" w14:textId="5D877F0B" w:rsidR="00FD2C40" w:rsidRDefault="026FEC4A" w:rsidP="026FEC4A">
      <w:pPr>
        <w:spacing w:after="100" w:line="252" w:lineRule="auto"/>
        <w:ind w:left="720" w:right="115"/>
      </w:pPr>
      <w:r w:rsidRPr="026FEC4A">
        <w:rPr>
          <w:sz w:val="18"/>
          <w:szCs w:val="18"/>
        </w:rPr>
        <w:t>Designation: _</w:t>
      </w:r>
      <w:r w:rsidR="00ED2139">
        <w:rPr>
          <w:sz w:val="18"/>
          <w:szCs w:val="18"/>
        </w:rPr>
        <w:t>______</w:t>
      </w:r>
      <w:r w:rsidRPr="026FEC4A">
        <w:rPr>
          <w:sz w:val="18"/>
          <w:szCs w:val="18"/>
        </w:rPr>
        <w:t>___________________</w:t>
      </w:r>
    </w:p>
    <w:p w14:paraId="40A05213" w14:textId="1EF00FC2" w:rsidR="00FD2C40" w:rsidRDefault="026FEC4A" w:rsidP="026FEC4A">
      <w:pPr>
        <w:spacing w:after="100" w:line="252" w:lineRule="auto"/>
        <w:ind w:left="720" w:right="115"/>
      </w:pPr>
      <w:r w:rsidRPr="026FEC4A">
        <w:rPr>
          <w:sz w:val="18"/>
          <w:szCs w:val="18"/>
        </w:rPr>
        <w:t>Email: ____________________</w:t>
      </w:r>
    </w:p>
    <w:p w14:paraId="3B7B4B86" w14:textId="77777777" w:rsidR="00FD2C40" w:rsidRDefault="00FD2C40">
      <w:pPr>
        <w:spacing w:after="100" w:line="252" w:lineRule="auto"/>
        <w:ind w:right="115" w:hanging="384"/>
      </w:pPr>
    </w:p>
    <w:p w14:paraId="4C694204" w14:textId="544A1B3E" w:rsidR="00FD2C40" w:rsidRDefault="026FEC4A" w:rsidP="026FEC4A">
      <w:pPr>
        <w:pStyle w:val="ListParagraph"/>
        <w:numPr>
          <w:ilvl w:val="0"/>
          <w:numId w:val="5"/>
        </w:numPr>
        <w:spacing w:before="100" w:after="60" w:line="252" w:lineRule="auto"/>
        <w:jc w:val="both"/>
        <w:rPr>
          <w:b/>
          <w:bCs/>
          <w:sz w:val="18"/>
          <w:szCs w:val="18"/>
        </w:rPr>
      </w:pPr>
      <w:r w:rsidRPr="026FEC4A">
        <w:rPr>
          <w:b/>
          <w:bCs/>
          <w:sz w:val="18"/>
          <w:szCs w:val="18"/>
          <w:u w:val="single"/>
        </w:rPr>
        <w:t>Governing Law and Dispute Resolution</w:t>
      </w:r>
      <w:r w:rsidRPr="026FEC4A">
        <w:rPr>
          <w:b/>
          <w:bCs/>
          <w:sz w:val="18"/>
          <w:szCs w:val="18"/>
        </w:rPr>
        <w:t xml:space="preserve">: </w:t>
      </w:r>
    </w:p>
    <w:p w14:paraId="3A0FF5F2" w14:textId="77777777" w:rsidR="00FD2C40" w:rsidRDefault="00FD2C40">
      <w:pPr>
        <w:spacing w:after="100" w:line="252" w:lineRule="auto"/>
        <w:ind w:left="820"/>
      </w:pPr>
    </w:p>
    <w:p w14:paraId="3B1B231A" w14:textId="77777777" w:rsidR="00FD2C40" w:rsidRDefault="026FEC4A" w:rsidP="026FEC4A">
      <w:pPr>
        <w:pStyle w:val="ListParagraph"/>
        <w:numPr>
          <w:ilvl w:val="0"/>
          <w:numId w:val="1"/>
        </w:numPr>
        <w:spacing w:after="100" w:line="252" w:lineRule="auto"/>
        <w:jc w:val="both"/>
        <w:rPr>
          <w:sz w:val="18"/>
          <w:szCs w:val="18"/>
        </w:rPr>
      </w:pPr>
      <w:r w:rsidRPr="026FEC4A">
        <w:rPr>
          <w:sz w:val="18"/>
          <w:szCs w:val="18"/>
        </w:rPr>
        <w:t>This Agreement shall be governed by laws of India. The courts at Mumbai shall have exclusive jurisdiction over all matters arising out of or relating to this Agreement, subject to the arbitration provisions set out below.</w:t>
      </w:r>
    </w:p>
    <w:p w14:paraId="5630AD66" w14:textId="77777777" w:rsidR="00FD2C40" w:rsidRDefault="00FD2C40" w:rsidP="026FEC4A">
      <w:pPr>
        <w:spacing w:after="100" w:line="252" w:lineRule="auto"/>
        <w:ind w:left="720"/>
      </w:pPr>
    </w:p>
    <w:p w14:paraId="364651B9" w14:textId="7068F39F" w:rsidR="00FD2C40" w:rsidRDefault="026FEC4A" w:rsidP="026FEC4A">
      <w:pPr>
        <w:pStyle w:val="ListParagraph"/>
        <w:numPr>
          <w:ilvl w:val="0"/>
          <w:numId w:val="1"/>
        </w:numPr>
        <w:spacing w:after="100" w:line="252" w:lineRule="auto"/>
        <w:jc w:val="both"/>
        <w:rPr>
          <w:sz w:val="18"/>
          <w:szCs w:val="18"/>
        </w:rPr>
      </w:pPr>
      <w:r w:rsidRPr="026FEC4A">
        <w:rPr>
          <w:sz w:val="18"/>
          <w:szCs w:val="18"/>
        </w:rPr>
        <w:lastRenderedPageBreak/>
        <w:t>In the event of any disputes, claims, questions or differences in relation to or arising out of this Agreement (“</w:t>
      </w:r>
      <w:r w:rsidRPr="026FEC4A">
        <w:rPr>
          <w:b/>
          <w:bCs/>
          <w:sz w:val="18"/>
          <w:szCs w:val="18"/>
        </w:rPr>
        <w:t>Dispute</w:t>
      </w:r>
      <w:r w:rsidRPr="026FEC4A">
        <w:rPr>
          <w:sz w:val="18"/>
          <w:szCs w:val="18"/>
        </w:rPr>
        <w:t xml:space="preserve">”), the Parties shall cooperate and first attempt to resolve such Dispute by amicable discussions. If such Dispute is not amicably resolved within 30 days of occurrence of such Dispute, then the Dispute shall be referred to a sole arbitrator to be appointed mutually by both the </w:t>
      </w:r>
      <w:r w:rsidR="00827210">
        <w:rPr>
          <w:sz w:val="18"/>
          <w:szCs w:val="18"/>
        </w:rPr>
        <w:t>P</w:t>
      </w:r>
      <w:r w:rsidRPr="026FEC4A">
        <w:rPr>
          <w:sz w:val="18"/>
          <w:szCs w:val="18"/>
        </w:rPr>
        <w:t>arties (“</w:t>
      </w:r>
      <w:r w:rsidRPr="026FEC4A">
        <w:rPr>
          <w:b/>
          <w:bCs/>
          <w:sz w:val="18"/>
          <w:szCs w:val="18"/>
        </w:rPr>
        <w:t>Arbitrator</w:t>
      </w:r>
      <w:r w:rsidRPr="026FEC4A">
        <w:rPr>
          <w:sz w:val="18"/>
          <w:szCs w:val="18"/>
        </w:rPr>
        <w:t>”). The arbitration proceedings will be governed by the provisions of the Arbitration and Conciliation Act, 1996 (as amended from time to time).</w:t>
      </w:r>
    </w:p>
    <w:p w14:paraId="61829076" w14:textId="77777777" w:rsidR="00FD2C40" w:rsidRDefault="00FD2C40" w:rsidP="026FEC4A">
      <w:pPr>
        <w:spacing w:after="100" w:line="252" w:lineRule="auto"/>
        <w:ind w:left="1440"/>
      </w:pPr>
    </w:p>
    <w:p w14:paraId="17167D2C" w14:textId="055702C4" w:rsidR="00FD2C40" w:rsidRDefault="026FEC4A" w:rsidP="026FEC4A">
      <w:pPr>
        <w:pStyle w:val="ListParagraph"/>
        <w:spacing w:after="100" w:line="252" w:lineRule="auto"/>
        <w:ind w:left="1180"/>
        <w:rPr>
          <w:sz w:val="18"/>
          <w:szCs w:val="18"/>
        </w:rPr>
      </w:pPr>
      <w:r w:rsidRPr="026FEC4A">
        <w:rPr>
          <w:sz w:val="18"/>
          <w:szCs w:val="18"/>
        </w:rPr>
        <w:t xml:space="preserve">The language of the Arbitration proceedings shall be in English, and the seat and venue of the arbitration shall be Mumbai. The Arbitrator shall have summary powers. The award of such Arbitrator so appointed shall be ﬁnal and binding on both the </w:t>
      </w:r>
      <w:r w:rsidR="00752E3F">
        <w:rPr>
          <w:sz w:val="18"/>
          <w:szCs w:val="18"/>
        </w:rPr>
        <w:t>P</w:t>
      </w:r>
      <w:r w:rsidRPr="026FEC4A">
        <w:rPr>
          <w:sz w:val="18"/>
          <w:szCs w:val="18"/>
        </w:rPr>
        <w:t xml:space="preserve">arties to this Agreement. </w:t>
      </w:r>
    </w:p>
    <w:p w14:paraId="2BA226A1" w14:textId="77777777" w:rsidR="00FD2C40" w:rsidRDefault="00FD2C40" w:rsidP="026FEC4A">
      <w:pPr>
        <w:spacing w:after="100" w:line="252" w:lineRule="auto"/>
        <w:ind w:left="1440"/>
      </w:pPr>
    </w:p>
    <w:p w14:paraId="3964A768" w14:textId="77777777" w:rsidR="00FD2C40" w:rsidRDefault="026FEC4A" w:rsidP="00FF5D50">
      <w:pPr>
        <w:pStyle w:val="ListParagraph"/>
        <w:spacing w:after="100" w:line="252" w:lineRule="auto"/>
        <w:ind w:left="1134"/>
        <w:rPr>
          <w:sz w:val="18"/>
          <w:szCs w:val="18"/>
        </w:rPr>
      </w:pPr>
      <w:r w:rsidRPr="026FEC4A">
        <w:rPr>
          <w:sz w:val="18"/>
          <w:szCs w:val="18"/>
        </w:rPr>
        <w:t>The sole Arbitrator shall pronounce the award as expeditiously as possible after entering on the reference or within such time as he may deem expedient. Parties may choose to conduct such Arbitration proceedings via Online mode.</w:t>
      </w:r>
    </w:p>
    <w:p w14:paraId="17AD93B2" w14:textId="77777777" w:rsidR="00FD2C40" w:rsidRDefault="00FD2C40" w:rsidP="026FEC4A">
      <w:pPr>
        <w:spacing w:after="100" w:line="252" w:lineRule="auto"/>
        <w:ind w:left="720"/>
      </w:pPr>
    </w:p>
    <w:p w14:paraId="4FFB6EE0" w14:textId="77777777" w:rsidR="00FD2C40" w:rsidRDefault="026FEC4A" w:rsidP="00FF5D50">
      <w:pPr>
        <w:pStyle w:val="ListParagraph"/>
        <w:spacing w:after="100" w:line="252" w:lineRule="auto"/>
        <w:ind w:left="1134"/>
        <w:rPr>
          <w:sz w:val="18"/>
          <w:szCs w:val="18"/>
        </w:rPr>
      </w:pPr>
      <w:r w:rsidRPr="026FEC4A">
        <w:rPr>
          <w:sz w:val="18"/>
          <w:szCs w:val="18"/>
        </w:rPr>
        <w:t>The Parties hereto agree that their consent for resolution of Disputes through arbitration shall not preclude or restrain either of them from seeking suitable injunctive relief in appropriate circumstances and /or taking relief in the matters which are not arbitrable from the competent courts of Mumbai.</w:t>
      </w:r>
    </w:p>
    <w:p w14:paraId="0DE4B5B7" w14:textId="77777777" w:rsidR="00FD2C40" w:rsidRDefault="00FD2C40">
      <w:pPr>
        <w:spacing w:after="100" w:line="252" w:lineRule="auto"/>
        <w:ind w:left="100" w:right="116" w:hanging="384"/>
      </w:pPr>
    </w:p>
    <w:p w14:paraId="156C99DB" w14:textId="7611D12C" w:rsidR="00FD2C40" w:rsidRDefault="026FEC4A" w:rsidP="026FEC4A">
      <w:pPr>
        <w:pStyle w:val="ListParagraph"/>
        <w:numPr>
          <w:ilvl w:val="0"/>
          <w:numId w:val="5"/>
        </w:numPr>
        <w:spacing w:after="100" w:line="252" w:lineRule="auto"/>
        <w:ind w:right="9"/>
        <w:jc w:val="both"/>
        <w:rPr>
          <w:sz w:val="18"/>
          <w:szCs w:val="18"/>
        </w:rPr>
      </w:pPr>
      <w:r w:rsidRPr="026FEC4A">
        <w:rPr>
          <w:b/>
          <w:bCs/>
          <w:sz w:val="18"/>
          <w:szCs w:val="18"/>
          <w:u w:val="single"/>
        </w:rPr>
        <w:t>Entire Agreement</w:t>
      </w:r>
      <w:r w:rsidRPr="026FEC4A">
        <w:rPr>
          <w:b/>
          <w:bCs/>
          <w:sz w:val="18"/>
          <w:szCs w:val="18"/>
        </w:rPr>
        <w:t>:</w:t>
      </w:r>
      <w:r w:rsidRPr="026FEC4A">
        <w:rPr>
          <w:sz w:val="18"/>
          <w:szCs w:val="18"/>
        </w:rPr>
        <w:t xml:space="preserve"> This Agreement constitutes the entire agreement between the Parties with respect to its subject matter and merges all prior discussions, negotiations if any and agreements between them. This Agreement may not be modified or amended except in writing executed by both </w:t>
      </w:r>
      <w:r w:rsidR="0054317E">
        <w:rPr>
          <w:sz w:val="18"/>
          <w:szCs w:val="18"/>
        </w:rPr>
        <w:t>P</w:t>
      </w:r>
      <w:r w:rsidRPr="026FEC4A">
        <w:rPr>
          <w:sz w:val="18"/>
          <w:szCs w:val="18"/>
        </w:rPr>
        <w:t>arties.</w:t>
      </w:r>
    </w:p>
    <w:p w14:paraId="66204FF1" w14:textId="77777777" w:rsidR="00FD2C40" w:rsidRDefault="00FD2C40">
      <w:pPr>
        <w:spacing w:after="100" w:line="252" w:lineRule="auto"/>
        <w:ind w:left="100" w:right="116" w:hanging="384"/>
      </w:pPr>
    </w:p>
    <w:p w14:paraId="702CC597" w14:textId="573061B6"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Severability:</w:t>
      </w:r>
      <w:r w:rsidRPr="026FEC4A">
        <w:rPr>
          <w:b/>
          <w:bCs/>
          <w:sz w:val="18"/>
          <w:szCs w:val="18"/>
        </w:rPr>
        <w:t xml:space="preserve"> </w:t>
      </w:r>
      <w:r w:rsidRPr="026FEC4A">
        <w:rPr>
          <w:sz w:val="18"/>
          <w:szCs w:val="18"/>
        </w:rPr>
        <w:t>If any provision of this Agreement is found to be invalid or otherwise unenforceable, the enforceability of the remaining provisions shall survive.</w:t>
      </w:r>
    </w:p>
    <w:p w14:paraId="2DBF0D7D" w14:textId="77777777" w:rsidR="00FD2C40" w:rsidRDefault="00FD2C40">
      <w:pPr>
        <w:spacing w:after="100" w:line="252" w:lineRule="auto"/>
        <w:ind w:left="102"/>
      </w:pPr>
    </w:p>
    <w:p w14:paraId="557DA120" w14:textId="1C125233"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No Waiver:</w:t>
      </w:r>
      <w:r w:rsidRPr="026FEC4A">
        <w:rPr>
          <w:sz w:val="18"/>
          <w:szCs w:val="18"/>
        </w:rPr>
        <w:t xml:space="preserve"> No waiver of any of the provisions of this Agreement shall be deemed or shall constitute a waiver of any other provision hereof, nor shall such a waiver constitute a continuing waiver. The failure of any Party at any time to require performance of any provision hereof shall in no manner affect the right of such Party </w:t>
      </w:r>
      <w:proofErr w:type="gramStart"/>
      <w:r w:rsidRPr="026FEC4A">
        <w:rPr>
          <w:sz w:val="18"/>
          <w:szCs w:val="18"/>
        </w:rPr>
        <w:t>at a later time</w:t>
      </w:r>
      <w:proofErr w:type="gramEnd"/>
      <w:r w:rsidRPr="026FEC4A">
        <w:rPr>
          <w:sz w:val="18"/>
          <w:szCs w:val="18"/>
        </w:rPr>
        <w:t xml:space="preserve"> to enforce such provision or any other provision of this Agreement.</w:t>
      </w:r>
    </w:p>
    <w:p w14:paraId="6B62F1B3" w14:textId="77777777" w:rsidR="00FD2C40" w:rsidRDefault="00FD2C40">
      <w:pPr>
        <w:spacing w:after="100" w:line="252" w:lineRule="auto"/>
        <w:ind w:left="100"/>
      </w:pPr>
    </w:p>
    <w:p w14:paraId="21F8D9E4" w14:textId="08FA88E3"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Disclaimer:</w:t>
      </w:r>
      <w:r w:rsidRPr="026FEC4A">
        <w:rPr>
          <w:sz w:val="18"/>
          <w:szCs w:val="18"/>
        </w:rPr>
        <w:t xml:space="preserve"> Except as set forth in this Agreement or as may otherwise be set forth in a written agreement, the </w:t>
      </w:r>
      <w:r w:rsidR="00AA4B02">
        <w:rPr>
          <w:sz w:val="18"/>
          <w:szCs w:val="18"/>
        </w:rPr>
        <w:t>MSE</w:t>
      </w:r>
      <w:r w:rsidRPr="026FEC4A">
        <w:rPr>
          <w:sz w:val="18"/>
          <w:szCs w:val="18"/>
        </w:rPr>
        <w:t xml:space="preserve"> makes no representation or warranty as to the accuracy, completeness, condition, suitability, performance </w:t>
      </w:r>
      <w:r w:rsidR="003E223D">
        <w:rPr>
          <w:sz w:val="18"/>
          <w:szCs w:val="18"/>
        </w:rPr>
        <w:t xml:space="preserve">or whether such </w:t>
      </w:r>
      <w:r w:rsidRPr="026FEC4A">
        <w:rPr>
          <w:sz w:val="18"/>
          <w:szCs w:val="18"/>
        </w:rPr>
        <w:t xml:space="preserve">Confidential Information </w:t>
      </w:r>
      <w:r w:rsidR="003E223D">
        <w:rPr>
          <w:sz w:val="18"/>
          <w:szCs w:val="18"/>
        </w:rPr>
        <w:t xml:space="preserve">infringes any right of a third party </w:t>
      </w:r>
      <w:r w:rsidRPr="026FEC4A">
        <w:rPr>
          <w:sz w:val="18"/>
          <w:szCs w:val="18"/>
        </w:rPr>
        <w:t xml:space="preserve">and </w:t>
      </w:r>
      <w:r w:rsidR="00AA4B02">
        <w:rPr>
          <w:sz w:val="18"/>
          <w:szCs w:val="18"/>
        </w:rPr>
        <w:t>MSE</w:t>
      </w:r>
      <w:r w:rsidRPr="026FEC4A">
        <w:rPr>
          <w:sz w:val="18"/>
          <w:szCs w:val="18"/>
        </w:rPr>
        <w:t xml:space="preserve"> shall have no liability whatsoever to the Receiving Party </w:t>
      </w:r>
      <w:r w:rsidR="00AB0B2D">
        <w:rPr>
          <w:sz w:val="18"/>
          <w:szCs w:val="18"/>
        </w:rPr>
        <w:t xml:space="preserve">or to any other person or entity for any errors or omissions </w:t>
      </w:r>
      <w:r w:rsidR="006D2CC0">
        <w:rPr>
          <w:sz w:val="18"/>
          <w:szCs w:val="18"/>
        </w:rPr>
        <w:t xml:space="preserve">in </w:t>
      </w:r>
      <w:r w:rsidR="00AA4B02">
        <w:rPr>
          <w:sz w:val="18"/>
          <w:szCs w:val="18"/>
        </w:rPr>
        <w:t>MSE’s</w:t>
      </w:r>
      <w:r w:rsidR="006D2CC0">
        <w:rPr>
          <w:sz w:val="18"/>
          <w:szCs w:val="18"/>
        </w:rPr>
        <w:t xml:space="preserve"> Confidential Information</w:t>
      </w:r>
      <w:r w:rsidR="004418DD">
        <w:rPr>
          <w:sz w:val="18"/>
          <w:szCs w:val="18"/>
        </w:rPr>
        <w:t xml:space="preserve"> </w:t>
      </w:r>
      <w:r w:rsidR="00AB0B2D">
        <w:rPr>
          <w:sz w:val="18"/>
          <w:szCs w:val="18"/>
        </w:rPr>
        <w:t xml:space="preserve">or </w:t>
      </w:r>
      <w:r w:rsidRPr="026FEC4A">
        <w:rPr>
          <w:sz w:val="18"/>
          <w:szCs w:val="18"/>
        </w:rPr>
        <w:t>resulting from its use of Confidential Information.</w:t>
      </w:r>
    </w:p>
    <w:p w14:paraId="02F2C34E" w14:textId="77777777" w:rsidR="00FD2C40" w:rsidRDefault="00FD2C40">
      <w:pPr>
        <w:spacing w:after="100" w:line="252" w:lineRule="auto"/>
        <w:ind w:left="100"/>
      </w:pPr>
    </w:p>
    <w:p w14:paraId="57A9B784" w14:textId="4FAB78DA"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Insider Information:</w:t>
      </w:r>
      <w:r w:rsidRPr="026FEC4A">
        <w:rPr>
          <w:sz w:val="18"/>
          <w:szCs w:val="18"/>
        </w:rPr>
        <w:t xml:space="preserve"> Each Party acknowledges that Confidential Information may be price-sensitive information and that the use of such Confidential Information may be regulated or prohibited by applicable legislation relating to insider dealing. Both Parties undertake not to use any Confidential Information for any unlawful purpose. The Receiving Party further undertakes that while in possession of undisclosed price sensitive information of the Disclosing Party, it shall be bound by the SEBI (Prohibition of Insider Trading) Regulations, 2015, as amended from time to time. </w:t>
      </w:r>
    </w:p>
    <w:p w14:paraId="680A4E5D" w14:textId="77777777" w:rsidR="00FD2C40" w:rsidRDefault="00FD2C40">
      <w:pPr>
        <w:spacing w:after="100" w:line="252" w:lineRule="auto"/>
      </w:pPr>
    </w:p>
    <w:p w14:paraId="540F9C3F" w14:textId="0E621D3F"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Miscellaneous:</w:t>
      </w:r>
      <w:r w:rsidRPr="026FEC4A">
        <w:rPr>
          <w:sz w:val="18"/>
          <w:szCs w:val="18"/>
        </w:rPr>
        <w:t xml:space="preserve"> Neither party shall assign, license, or otherwise transfer its rights or obligations under this Agreement to any third party without the other party’s prior written consent.</w:t>
      </w:r>
    </w:p>
    <w:p w14:paraId="19219836" w14:textId="77777777" w:rsidR="00FD2C40" w:rsidRDefault="00FD2C40">
      <w:pPr>
        <w:spacing w:after="100" w:line="252" w:lineRule="auto"/>
      </w:pPr>
    </w:p>
    <w:p w14:paraId="5E8F38F7" w14:textId="6A6A0A5E"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Amendments, Modifications and Changes:</w:t>
      </w:r>
      <w:r w:rsidRPr="026FEC4A">
        <w:rPr>
          <w:sz w:val="18"/>
          <w:szCs w:val="18"/>
        </w:rPr>
        <w:t xml:space="preserve"> No amendments, modifications, or changes to this Agreement shall be valid except if the same are in writing and signed by a duly authorized representative of each of the Parties hereto. </w:t>
      </w:r>
    </w:p>
    <w:p w14:paraId="296FEF7D" w14:textId="77777777" w:rsidR="00FD2C40" w:rsidRDefault="00FD2C40">
      <w:pPr>
        <w:spacing w:after="100" w:line="252" w:lineRule="auto"/>
        <w:ind w:left="102"/>
      </w:pPr>
    </w:p>
    <w:p w14:paraId="008117F7" w14:textId="1C322DD8" w:rsidR="00FD2C40" w:rsidRDefault="026FEC4A" w:rsidP="026FEC4A">
      <w:pPr>
        <w:pStyle w:val="ListParagraph"/>
        <w:numPr>
          <w:ilvl w:val="0"/>
          <w:numId w:val="5"/>
        </w:numPr>
        <w:spacing w:after="100" w:line="252" w:lineRule="auto"/>
        <w:jc w:val="both"/>
        <w:rPr>
          <w:sz w:val="18"/>
          <w:szCs w:val="18"/>
        </w:rPr>
      </w:pPr>
      <w:r w:rsidRPr="026FEC4A">
        <w:rPr>
          <w:b/>
          <w:bCs/>
          <w:sz w:val="18"/>
          <w:szCs w:val="18"/>
          <w:u w:val="single"/>
        </w:rPr>
        <w:t>Captions:</w:t>
      </w:r>
      <w:r w:rsidRPr="026FEC4A">
        <w:rPr>
          <w:sz w:val="18"/>
          <w:szCs w:val="18"/>
        </w:rPr>
        <w:t xml:space="preserve"> The captions heading the clauses herein are inserted for convenience only and shall not affect the meaning or interpretation of the provisions of this Agreement.</w:t>
      </w:r>
    </w:p>
    <w:p w14:paraId="7194DBDC" w14:textId="77777777" w:rsidR="00FD2C40" w:rsidRDefault="00FD2C40">
      <w:pPr>
        <w:spacing w:after="100" w:line="252" w:lineRule="auto"/>
        <w:ind w:right="112"/>
      </w:pPr>
    </w:p>
    <w:p w14:paraId="06E45270" w14:textId="4F5479ED" w:rsidR="00FD2C40" w:rsidRDefault="026FEC4A" w:rsidP="026FEC4A">
      <w:pPr>
        <w:pStyle w:val="ListParagraph"/>
        <w:numPr>
          <w:ilvl w:val="0"/>
          <w:numId w:val="5"/>
        </w:numPr>
        <w:spacing w:after="100" w:line="252" w:lineRule="auto"/>
        <w:ind w:right="9"/>
        <w:jc w:val="both"/>
        <w:rPr>
          <w:sz w:val="18"/>
          <w:szCs w:val="18"/>
        </w:rPr>
      </w:pPr>
      <w:r w:rsidRPr="026FEC4A">
        <w:rPr>
          <w:b/>
          <w:bCs/>
          <w:sz w:val="18"/>
          <w:szCs w:val="18"/>
          <w:u w:val="single"/>
        </w:rPr>
        <w:lastRenderedPageBreak/>
        <w:t>Counterparts:</w:t>
      </w:r>
      <w:r w:rsidRPr="026FEC4A">
        <w:rPr>
          <w:sz w:val="18"/>
          <w:szCs w:val="18"/>
        </w:rPr>
        <w:t xml:space="preserve"> This Agreement may be executed in two or more counterparts, each of which shall be deemed to be an original, but all of which together shall constitute one and the same agreement. This Agreement may be executed by the respective Parties by way of wet-ink signatures or through standard electronic signature software. Exchanging an executed signed document in PDF format via e-mail shall have the same legal force and effect as the exchange of original wet-ink signatures.</w:t>
      </w:r>
    </w:p>
    <w:p w14:paraId="394D8395" w14:textId="43A1ED39" w:rsidR="026FEC4A" w:rsidRDefault="026FEC4A" w:rsidP="026FEC4A">
      <w:pPr>
        <w:spacing w:after="100" w:line="252" w:lineRule="auto"/>
        <w:rPr>
          <w:b/>
          <w:bCs/>
          <w:sz w:val="18"/>
          <w:szCs w:val="18"/>
        </w:rPr>
      </w:pPr>
    </w:p>
    <w:p w14:paraId="55926F63" w14:textId="12A98884" w:rsidR="4D9F4511" w:rsidRDefault="4D9F4511" w:rsidP="026FEC4A">
      <w:pPr>
        <w:spacing w:after="0"/>
        <w:ind w:left="100"/>
        <w:rPr>
          <w:rFonts w:asciiTheme="minorHAnsi" w:eastAsiaTheme="minorEastAsia" w:hAnsiTheme="minorHAnsi"/>
          <w:b/>
          <w:bCs/>
          <w:sz w:val="18"/>
          <w:szCs w:val="18"/>
        </w:rPr>
      </w:pPr>
      <w:r w:rsidRPr="026FEC4A">
        <w:rPr>
          <w:rFonts w:asciiTheme="minorHAnsi" w:eastAsiaTheme="minorEastAsia" w:hAnsiTheme="minorHAnsi"/>
          <w:b/>
          <w:bCs/>
          <w:sz w:val="18"/>
          <w:szCs w:val="18"/>
        </w:rPr>
        <w:t>IN WITNESS WHEREOF, the duly authorized representatives of the Parties have caused this agreement to be executed on the date first written above.</w:t>
      </w:r>
    </w:p>
    <w:p w14:paraId="4C79DD82" w14:textId="0BC1E6CF" w:rsidR="026FEC4A" w:rsidRDefault="026FEC4A" w:rsidP="026FEC4A">
      <w:pPr>
        <w:spacing w:after="100" w:line="252" w:lineRule="auto"/>
        <w:rPr>
          <w:rFonts w:asciiTheme="minorHAnsi" w:eastAsiaTheme="minorEastAsia" w:hAnsiTheme="minorHAnsi"/>
          <w:b/>
          <w:bCs/>
          <w:sz w:val="18"/>
          <w:szCs w:val="18"/>
        </w:rPr>
      </w:pPr>
    </w:p>
    <w:p w14:paraId="54CD245A" w14:textId="77777777" w:rsidR="00FD2C40" w:rsidRDefault="00FD2C40">
      <w:pPr>
        <w:spacing w:after="100" w:line="252" w:lineRule="auto"/>
      </w:pPr>
    </w:p>
    <w:p w14:paraId="1231BE67" w14:textId="77777777" w:rsidR="00FD2C40" w:rsidRDefault="00FD2C40">
      <w:pPr>
        <w:spacing w:before="102" w:after="100" w:line="252" w:lineRule="auto"/>
      </w:pPr>
    </w:p>
    <w:tbl>
      <w:tblPr>
        <w:tblStyle w:val="TableGrid"/>
        <w:tblW w:w="0" w:type="auto"/>
        <w:jc w:val="center"/>
        <w:tblLayout w:type="fixed"/>
        <w:tblLook w:val="04A0" w:firstRow="1" w:lastRow="0" w:firstColumn="1" w:lastColumn="0" w:noHBand="0" w:noVBand="1"/>
      </w:tblPr>
      <w:tblGrid>
        <w:gridCol w:w="4680"/>
        <w:gridCol w:w="4680"/>
      </w:tblGrid>
      <w:tr w:rsidR="00FD2C40" w14:paraId="655BE657" w14:textId="77777777">
        <w:trPr>
          <w:jc w:val="center"/>
        </w:trPr>
        <w:tc>
          <w:tcPr>
            <w:tcW w:w="4680" w:type="dxa"/>
            <w:tcMar>
              <w:top w:w="120" w:type="dxa"/>
              <w:left w:w="120" w:type="dxa"/>
              <w:bottom w:w="120" w:type="dxa"/>
              <w:right w:w="120" w:type="dxa"/>
            </w:tcMar>
            <w:vAlign w:val="center"/>
          </w:tcPr>
          <w:p w14:paraId="3FF08BE3" w14:textId="77777777" w:rsidR="00FD2C40" w:rsidRDefault="006C5AAF">
            <w:pPr>
              <w:spacing w:after="40"/>
            </w:pPr>
            <w:r>
              <w:rPr>
                <w:sz w:val="18"/>
              </w:rPr>
              <w:t>For and on behalf of Metropolitan Stock Exchange of India Limited</w:t>
            </w:r>
            <w:r>
              <w:rPr>
                <w:sz w:val="18"/>
              </w:rPr>
              <w:br/>
              <w:t>Name:</w:t>
            </w:r>
            <w:r>
              <w:rPr>
                <w:sz w:val="18"/>
              </w:rPr>
              <w:br/>
              <w:t>Title:</w:t>
            </w:r>
          </w:p>
        </w:tc>
        <w:tc>
          <w:tcPr>
            <w:tcW w:w="4680" w:type="dxa"/>
            <w:tcMar>
              <w:top w:w="120" w:type="dxa"/>
              <w:left w:w="120" w:type="dxa"/>
              <w:bottom w:w="120" w:type="dxa"/>
              <w:right w:w="120" w:type="dxa"/>
            </w:tcMar>
            <w:vAlign w:val="center"/>
          </w:tcPr>
          <w:p w14:paraId="56DE8D36" w14:textId="77777777" w:rsidR="00FD2C40" w:rsidRDefault="006C5AAF">
            <w:pPr>
              <w:spacing w:after="40"/>
              <w:jc w:val="center"/>
            </w:pPr>
            <w:r>
              <w:rPr>
                <w:sz w:val="18"/>
              </w:rPr>
              <w:t>(Signature)</w:t>
            </w:r>
          </w:p>
        </w:tc>
      </w:tr>
      <w:tr w:rsidR="00FD2C40" w14:paraId="750924AA" w14:textId="77777777">
        <w:trPr>
          <w:jc w:val="center"/>
        </w:trPr>
        <w:tc>
          <w:tcPr>
            <w:tcW w:w="4680" w:type="dxa"/>
            <w:tcMar>
              <w:top w:w="120" w:type="dxa"/>
              <w:left w:w="120" w:type="dxa"/>
              <w:bottom w:w="120" w:type="dxa"/>
              <w:right w:w="120" w:type="dxa"/>
            </w:tcMar>
            <w:vAlign w:val="center"/>
          </w:tcPr>
          <w:p w14:paraId="43B4DAE6" w14:textId="253AFAFA" w:rsidR="00FD2C40" w:rsidRDefault="006C5AAF">
            <w:pPr>
              <w:spacing w:after="40"/>
            </w:pPr>
            <w:r>
              <w:rPr>
                <w:sz w:val="18"/>
              </w:rPr>
              <w:t xml:space="preserve">For and on behalf of </w:t>
            </w:r>
            <w:r w:rsidR="00ED2139">
              <w:rPr>
                <w:sz w:val="18"/>
              </w:rPr>
              <w:t>________________</w:t>
            </w:r>
            <w:r>
              <w:rPr>
                <w:sz w:val="18"/>
              </w:rPr>
              <w:br/>
              <w:t>Name:</w:t>
            </w:r>
            <w:r>
              <w:rPr>
                <w:sz w:val="18"/>
              </w:rPr>
              <w:br/>
              <w:t>Title:</w:t>
            </w:r>
          </w:p>
        </w:tc>
        <w:tc>
          <w:tcPr>
            <w:tcW w:w="4680" w:type="dxa"/>
            <w:tcMar>
              <w:top w:w="120" w:type="dxa"/>
              <w:left w:w="120" w:type="dxa"/>
              <w:bottom w:w="120" w:type="dxa"/>
              <w:right w:w="120" w:type="dxa"/>
            </w:tcMar>
            <w:vAlign w:val="center"/>
          </w:tcPr>
          <w:p w14:paraId="664B02DA" w14:textId="77777777" w:rsidR="00FD2C40" w:rsidRDefault="006C5AAF">
            <w:pPr>
              <w:spacing w:after="40"/>
              <w:jc w:val="center"/>
            </w:pPr>
            <w:r>
              <w:rPr>
                <w:sz w:val="18"/>
              </w:rPr>
              <w:t>(Signature)</w:t>
            </w:r>
          </w:p>
        </w:tc>
      </w:tr>
    </w:tbl>
    <w:p w14:paraId="7A724633" w14:textId="77777777" w:rsidR="00427299" w:rsidRDefault="00427299"/>
    <w:sectPr w:rsidR="00427299" w:rsidSect="00034616">
      <w:headerReference w:type="even" r:id="rId8"/>
      <w:headerReference w:type="default" r:id="rId9"/>
      <w:footerReference w:type="even" r:id="rId10"/>
      <w:footerReference w:type="default" r:id="rId11"/>
      <w:headerReference w:type="first" r:id="rId12"/>
      <w:footerReference w:type="first" r:id="rId13"/>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6630C" w14:textId="77777777" w:rsidR="00567A15" w:rsidRDefault="00567A15" w:rsidP="00910653">
      <w:pPr>
        <w:spacing w:after="0" w:line="240" w:lineRule="auto"/>
      </w:pPr>
      <w:r>
        <w:separator/>
      </w:r>
    </w:p>
  </w:endnote>
  <w:endnote w:type="continuationSeparator" w:id="0">
    <w:p w14:paraId="4EB88A94" w14:textId="77777777" w:rsidR="00567A15" w:rsidRDefault="00567A15" w:rsidP="0091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DD32" w14:textId="14FFAD08" w:rsidR="00910653" w:rsidRDefault="00910653">
    <w:pPr>
      <w:pStyle w:val="Footer"/>
    </w:pPr>
    <w:r>
      <w:rPr>
        <w:noProof/>
      </w:rPr>
      <mc:AlternateContent>
        <mc:Choice Requires="wps">
          <w:drawing>
            <wp:anchor distT="0" distB="0" distL="0" distR="0" simplePos="0" relativeHeight="251659264" behindDoc="0" locked="0" layoutInCell="1" allowOverlap="1" wp14:anchorId="2F9DD317" wp14:editId="053A8A6A">
              <wp:simplePos x="635" y="635"/>
              <wp:positionH relativeFrom="page">
                <wp:align>center</wp:align>
              </wp:positionH>
              <wp:positionV relativeFrom="page">
                <wp:align>bottom</wp:align>
              </wp:positionV>
              <wp:extent cx="6455410" cy="618490"/>
              <wp:effectExtent l="0" t="0" r="2540" b="0"/>
              <wp:wrapNone/>
              <wp:docPr id="1431111165" name="Text Box 2"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55410" cy="618490"/>
                      </a:xfrm>
                      <a:prstGeom prst="rect">
                        <a:avLst/>
                      </a:prstGeom>
                      <a:noFill/>
                      <a:ln>
                        <a:noFill/>
                      </a:ln>
                    </wps:spPr>
                    <wps:txbx>
                      <w:txbxContent>
                        <w:p w14:paraId="3AF2EDD8" w14:textId="149B3DC1" w:rsidR="00910653" w:rsidRPr="00910653" w:rsidRDefault="00910653" w:rsidP="00910653">
                          <w:pPr>
                            <w:spacing w:after="0"/>
                            <w:rPr>
                              <w:rFonts w:ascii="Aptos" w:eastAsia="Aptos" w:hAnsi="Aptos" w:cs="Aptos"/>
                              <w:noProof/>
                              <w:color w:val="000000"/>
                              <w:sz w:val="24"/>
                              <w:szCs w:val="24"/>
                            </w:rPr>
                          </w:pPr>
                          <w:r w:rsidRPr="00910653">
                            <w:rPr>
                              <w:rFonts w:ascii="Aptos" w:eastAsia="Aptos" w:hAnsi="Aptos" w:cs="Aptos"/>
                              <w:noProof/>
                              <w:color w:val="000000"/>
                              <w:sz w:val="24"/>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DD317" id="_x0000_t202" coordsize="21600,21600" o:spt="202" path="m,l,21600r21600,l21600,xe">
              <v:stroke joinstyle="miter"/>
              <v:path gradientshapeok="t" o:connecttype="rect"/>
            </v:shapetype>
            <v:shape id="Text Box 2" o:spid="_x0000_s1028" type="#_x0000_t202" alt="Nasdaq - Internal Use: Distribution limited to Nasdaq personnel and authorized third parties subject to confidentiality obligations" style="position:absolute;margin-left:0;margin-top:0;width:508.3pt;height:48.7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" filled="f" stroked="f">
              <v:textbox style="mso-fit-shape-to-text:t" inset="0,0,0,15pt">
                <w:txbxContent>
                  <w:p w14:paraId="3AF2EDD8" w14:textId="149B3DC1" w:rsidR="00910653" w:rsidRPr="00910653" w:rsidRDefault="00910653" w:rsidP="00910653">
                    <w:pPr>
                      <w:spacing w:after="0"/>
                      <w:rPr>
                        <w:rFonts w:ascii="Aptos" w:eastAsia="Aptos" w:hAnsi="Aptos" w:cs="Aptos"/>
                        <w:noProof/>
                        <w:color w:val="000000"/>
                        <w:sz w:val="24"/>
                        <w:szCs w:val="24"/>
                      </w:rPr>
                    </w:pPr>
                    <w:r w:rsidRPr="00910653">
                      <w:rPr>
                        <w:rFonts w:ascii="Aptos" w:eastAsia="Aptos" w:hAnsi="Aptos" w:cs="Aptos"/>
                        <w:noProof/>
                        <w:color w:val="000000"/>
                        <w:sz w:val="24"/>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CA0C" w14:textId="79018470" w:rsidR="00910653" w:rsidRDefault="00910653">
    <w:pPr>
      <w:pStyle w:val="Footer"/>
    </w:pPr>
    <w:r>
      <w:rPr>
        <w:noProof/>
      </w:rPr>
      <mc:AlternateContent>
        <mc:Choice Requires="wps">
          <w:drawing>
            <wp:anchor distT="0" distB="0" distL="0" distR="0" simplePos="0" relativeHeight="251660288" behindDoc="0" locked="0" layoutInCell="1" allowOverlap="1" wp14:anchorId="4A42AEC4" wp14:editId="6DCAB0C6">
              <wp:simplePos x="660400" y="9455150"/>
              <wp:positionH relativeFrom="page">
                <wp:align>center</wp:align>
              </wp:positionH>
              <wp:positionV relativeFrom="page">
                <wp:align>bottom</wp:align>
              </wp:positionV>
              <wp:extent cx="6455410" cy="618490"/>
              <wp:effectExtent l="0" t="0" r="2540" b="0"/>
              <wp:wrapNone/>
              <wp:docPr id="155901036" name="Text Box 3"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55410" cy="618490"/>
                      </a:xfrm>
                      <a:prstGeom prst="rect">
                        <a:avLst/>
                      </a:prstGeom>
                      <a:noFill/>
                      <a:ln>
                        <a:noFill/>
                      </a:ln>
                    </wps:spPr>
                    <wps:txbx>
                      <w:txbxContent>
                        <w:p w14:paraId="44B19CAB" w14:textId="6950A0E7" w:rsidR="00910653" w:rsidRPr="00910653" w:rsidRDefault="00910653" w:rsidP="00910653">
                          <w:pPr>
                            <w:spacing w:after="0"/>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42AEC4" id="_x0000_t202" coordsize="21600,21600" o:spt="202" path="m,l,21600r21600,l21600,xe">
              <v:stroke joinstyle="miter"/>
              <v:path gradientshapeok="t" o:connecttype="rect"/>
            </v:shapetype>
            <v:shape id="Text Box 3" o:spid="_x0000_s1029" type="#_x0000_t202" alt="Nasdaq - Internal Use: Distribution limited to Nasdaq personnel and authorized third parties subject to confidentiality obligations" style="position:absolute;margin-left:0;margin-top:0;width:508.3pt;height:48.7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" filled="f" stroked="f">
              <v:textbox style="mso-fit-shape-to-text:t" inset="0,0,0,15pt">
                <w:txbxContent>
                  <w:p w14:paraId="44B19CAB" w14:textId="6950A0E7" w:rsidR="00910653" w:rsidRPr="00910653" w:rsidRDefault="00910653" w:rsidP="00910653">
                    <w:pPr>
                      <w:spacing w:after="0"/>
                      <w:rPr>
                        <w:rFonts w:ascii="Aptos" w:eastAsia="Aptos" w:hAnsi="Aptos" w:cs="Aptos"/>
                        <w:noProof/>
                        <w:color w:val="00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2D9B" w14:textId="28F4A9E1" w:rsidR="00910653" w:rsidRDefault="00910653">
    <w:pPr>
      <w:pStyle w:val="Footer"/>
    </w:pPr>
    <w:r>
      <w:rPr>
        <w:noProof/>
      </w:rPr>
      <mc:AlternateContent>
        <mc:Choice Requires="wps">
          <w:drawing>
            <wp:anchor distT="0" distB="0" distL="0" distR="0" simplePos="0" relativeHeight="251658240" behindDoc="0" locked="0" layoutInCell="1" allowOverlap="1" wp14:anchorId="4D25F5FA" wp14:editId="0489217F">
              <wp:simplePos x="635" y="635"/>
              <wp:positionH relativeFrom="page">
                <wp:align>center</wp:align>
              </wp:positionH>
              <wp:positionV relativeFrom="page">
                <wp:align>bottom</wp:align>
              </wp:positionV>
              <wp:extent cx="6455410" cy="618490"/>
              <wp:effectExtent l="0" t="0" r="2540" b="0"/>
              <wp:wrapNone/>
              <wp:docPr id="199871742" name="Text Box 1"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55410" cy="618490"/>
                      </a:xfrm>
                      <a:prstGeom prst="rect">
                        <a:avLst/>
                      </a:prstGeom>
                      <a:noFill/>
                      <a:ln>
                        <a:noFill/>
                      </a:ln>
                    </wps:spPr>
                    <wps:txbx>
                      <w:txbxContent>
                        <w:p w14:paraId="12282ADF" w14:textId="2A016E93" w:rsidR="00910653" w:rsidRPr="00910653" w:rsidRDefault="00910653" w:rsidP="00910653">
                          <w:pPr>
                            <w:spacing w:after="0"/>
                            <w:rPr>
                              <w:rFonts w:ascii="Aptos" w:eastAsia="Aptos" w:hAnsi="Aptos" w:cs="Aptos"/>
                              <w:noProof/>
                              <w:color w:val="000000"/>
                              <w:sz w:val="24"/>
                              <w:szCs w:val="24"/>
                            </w:rPr>
                          </w:pPr>
                          <w:r w:rsidRPr="00910653">
                            <w:rPr>
                              <w:rFonts w:ascii="Aptos" w:eastAsia="Aptos" w:hAnsi="Aptos" w:cs="Aptos"/>
                              <w:noProof/>
                              <w:color w:val="000000"/>
                              <w:sz w:val="24"/>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25F5FA" id="_x0000_t202" coordsize="21600,21600" o:spt="202" path="m,l,21600r21600,l21600,xe">
              <v:stroke joinstyle="miter"/>
              <v:path gradientshapeok="t" o:connecttype="rect"/>
            </v:shapetype>
            <v:shape id="Text Box 1" o:spid="_x0000_s1031" type="#_x0000_t202" alt="Nasdaq - Internal Use: Distribution limited to Nasdaq personnel and authorized third parties subject to confidentiality obligations" style="position:absolute;margin-left:0;margin-top:0;width:508.3pt;height:48.7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" filled="f" stroked="f">
              <v:textbox style="mso-fit-shape-to-text:t" inset="0,0,0,15pt">
                <w:txbxContent>
                  <w:p w14:paraId="12282ADF" w14:textId="2A016E93" w:rsidR="00910653" w:rsidRPr="00910653" w:rsidRDefault="00910653" w:rsidP="00910653">
                    <w:pPr>
                      <w:spacing w:after="0"/>
                      <w:rPr>
                        <w:rFonts w:ascii="Aptos" w:eastAsia="Aptos" w:hAnsi="Aptos" w:cs="Aptos"/>
                        <w:noProof/>
                        <w:color w:val="000000"/>
                        <w:sz w:val="24"/>
                        <w:szCs w:val="24"/>
                      </w:rPr>
                    </w:pPr>
                    <w:r w:rsidRPr="00910653">
                      <w:rPr>
                        <w:rFonts w:ascii="Aptos" w:eastAsia="Aptos" w:hAnsi="Aptos" w:cs="Aptos"/>
                        <w:noProof/>
                        <w:color w:val="000000"/>
                        <w:sz w:val="24"/>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10AD" w14:textId="77777777" w:rsidR="00567A15" w:rsidRDefault="00567A15" w:rsidP="00910653">
      <w:pPr>
        <w:spacing w:after="0" w:line="240" w:lineRule="auto"/>
      </w:pPr>
      <w:r>
        <w:separator/>
      </w:r>
    </w:p>
  </w:footnote>
  <w:footnote w:type="continuationSeparator" w:id="0">
    <w:p w14:paraId="2E4DB5D2" w14:textId="77777777" w:rsidR="00567A15" w:rsidRDefault="00567A15" w:rsidP="00910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EE36" w14:textId="1D7E88B6" w:rsidR="00E56498" w:rsidRDefault="00E56498">
    <w:pPr>
      <w:pStyle w:val="Header"/>
    </w:pPr>
    <w:r>
      <w:rPr>
        <w:noProof/>
      </w:rPr>
      <mc:AlternateContent>
        <mc:Choice Requires="wps">
          <w:drawing>
            <wp:anchor distT="0" distB="0" distL="0" distR="0" simplePos="0" relativeHeight="251662336" behindDoc="0" locked="0" layoutInCell="1" allowOverlap="1" wp14:anchorId="1A4F7693" wp14:editId="416360FA">
              <wp:simplePos x="635" y="635"/>
              <wp:positionH relativeFrom="page">
                <wp:align>left</wp:align>
              </wp:positionH>
              <wp:positionV relativeFrom="page">
                <wp:align>top</wp:align>
              </wp:positionV>
              <wp:extent cx="930910" cy="368935"/>
              <wp:effectExtent l="0" t="0" r="2540" b="12065"/>
              <wp:wrapNone/>
              <wp:docPr id="49807209" name="Text Box 5"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68935"/>
                      </a:xfrm>
                      <a:prstGeom prst="rect">
                        <a:avLst/>
                      </a:prstGeom>
                      <a:noFill/>
                      <a:ln>
                        <a:noFill/>
                      </a:ln>
                    </wps:spPr>
                    <wps:txbx>
                      <w:txbxContent>
                        <w:p w14:paraId="09B89C6C" w14:textId="0A55930F" w:rsidR="00E56498" w:rsidRPr="00E56498" w:rsidRDefault="00E56498" w:rsidP="00E56498">
                          <w:pPr>
                            <w:spacing w:after="0"/>
                            <w:rPr>
                              <w:rFonts w:ascii="Aptos" w:eastAsia="Aptos" w:hAnsi="Aptos" w:cs="Aptos"/>
                              <w:noProof/>
                              <w:color w:val="000000"/>
                              <w:szCs w:val="20"/>
                            </w:rPr>
                          </w:pPr>
                          <w:r w:rsidRPr="00E56498">
                            <w:rPr>
                              <w:rFonts w:ascii="Aptos" w:eastAsia="Aptos" w:hAnsi="Aptos" w:cs="Aptos"/>
                              <w:noProof/>
                              <w:color w:val="00000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4F7693" id="_x0000_t202" coordsize="21600,21600" o:spt="202" path="m,l,21600r21600,l21600,xe">
              <v:stroke joinstyle="miter"/>
              <v:path gradientshapeok="t" o:connecttype="rect"/>
            </v:shapetype>
            <v:shape id="Text Box 5" o:spid="_x0000_s1026" type="#_x0000_t202" alt="Confidential" style="position:absolute;margin-left:0;margin-top:0;width:73.3pt;height:29.0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" filled="f" stroked="f">
              <v:textbox style="mso-fit-shape-to-text:t" inset="20pt,15pt,0,0">
                <w:txbxContent>
                  <w:p w14:paraId="09B89C6C" w14:textId="0A55930F" w:rsidR="00E56498" w:rsidRPr="00E56498" w:rsidRDefault="00E56498" w:rsidP="00E56498">
                    <w:pPr>
                      <w:spacing w:after="0"/>
                      <w:rPr>
                        <w:rFonts w:ascii="Aptos" w:eastAsia="Aptos" w:hAnsi="Aptos" w:cs="Aptos"/>
                        <w:noProof/>
                        <w:color w:val="000000"/>
                        <w:szCs w:val="20"/>
                      </w:rPr>
                    </w:pPr>
                    <w:r w:rsidRPr="00E56498">
                      <w:rPr>
                        <w:rFonts w:ascii="Aptos" w:eastAsia="Aptos" w:hAnsi="Aptos" w:cs="Aptos"/>
                        <w:noProof/>
                        <w:color w:val="00000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3C45" w14:textId="4A952529" w:rsidR="00E56498" w:rsidRDefault="00E56498">
    <w:pPr>
      <w:pStyle w:val="Header"/>
    </w:pPr>
    <w:r>
      <w:rPr>
        <w:noProof/>
      </w:rPr>
      <mc:AlternateContent>
        <mc:Choice Requires="wps">
          <w:drawing>
            <wp:anchor distT="0" distB="0" distL="0" distR="0" simplePos="0" relativeHeight="251663360" behindDoc="0" locked="0" layoutInCell="1" allowOverlap="1" wp14:anchorId="56BF671E" wp14:editId="4E676E9C">
              <wp:simplePos x="657225" y="457200"/>
              <wp:positionH relativeFrom="page">
                <wp:align>left</wp:align>
              </wp:positionH>
              <wp:positionV relativeFrom="page">
                <wp:align>top</wp:align>
              </wp:positionV>
              <wp:extent cx="930910" cy="368935"/>
              <wp:effectExtent l="0" t="0" r="2540" b="12065"/>
              <wp:wrapNone/>
              <wp:docPr id="2004532100" name="Text Box 6"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68935"/>
                      </a:xfrm>
                      <a:prstGeom prst="rect">
                        <a:avLst/>
                      </a:prstGeom>
                      <a:noFill/>
                      <a:ln>
                        <a:noFill/>
                      </a:ln>
                    </wps:spPr>
                    <wps:txbx>
                      <w:txbxContent>
                        <w:p w14:paraId="03E142F5" w14:textId="7CCF8000" w:rsidR="00E56498" w:rsidRPr="00E56498" w:rsidRDefault="00E56498" w:rsidP="00E56498">
                          <w:pPr>
                            <w:spacing w:after="0"/>
                            <w:rPr>
                              <w:rFonts w:ascii="Aptos" w:eastAsia="Aptos" w:hAnsi="Aptos" w:cs="Aptos"/>
                              <w:noProof/>
                              <w:color w:val="00000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BF671E" id="_x0000_t202" coordsize="21600,21600" o:spt="202" path="m,l,21600r21600,l21600,xe">
              <v:stroke joinstyle="miter"/>
              <v:path gradientshapeok="t" o:connecttype="rect"/>
            </v:shapetype>
            <v:shape id="Text Box 6" o:spid="_x0000_s1027" type="#_x0000_t202" alt="Confidential" style="position:absolute;margin-left:0;margin-top:0;width:73.3pt;height:29.0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" filled="f" stroked="f">
              <v:textbox style="mso-fit-shape-to-text:t" inset="20pt,15pt,0,0">
                <w:txbxContent>
                  <w:p w14:paraId="03E142F5" w14:textId="7CCF8000" w:rsidR="00E56498" w:rsidRPr="00E56498" w:rsidRDefault="00E56498" w:rsidP="00E56498">
                    <w:pPr>
                      <w:spacing w:after="0"/>
                      <w:rPr>
                        <w:rFonts w:ascii="Aptos" w:eastAsia="Aptos" w:hAnsi="Aptos" w:cs="Aptos"/>
                        <w:noProof/>
                        <w:color w:val="00000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FC06" w14:textId="18983282" w:rsidR="00E56498" w:rsidRDefault="00E56498">
    <w:pPr>
      <w:pStyle w:val="Header"/>
    </w:pPr>
    <w:r>
      <w:rPr>
        <w:noProof/>
      </w:rPr>
      <mc:AlternateContent>
        <mc:Choice Requires="wps">
          <w:drawing>
            <wp:anchor distT="0" distB="0" distL="0" distR="0" simplePos="0" relativeHeight="251661312" behindDoc="0" locked="0" layoutInCell="1" allowOverlap="1" wp14:anchorId="21D67507" wp14:editId="6FBE4530">
              <wp:simplePos x="635" y="635"/>
              <wp:positionH relativeFrom="page">
                <wp:align>left</wp:align>
              </wp:positionH>
              <wp:positionV relativeFrom="page">
                <wp:align>top</wp:align>
              </wp:positionV>
              <wp:extent cx="930910" cy="368935"/>
              <wp:effectExtent l="0" t="0" r="2540" b="12065"/>
              <wp:wrapNone/>
              <wp:docPr id="1600834035" name="Text Box 4"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68935"/>
                      </a:xfrm>
                      <a:prstGeom prst="rect">
                        <a:avLst/>
                      </a:prstGeom>
                      <a:noFill/>
                      <a:ln>
                        <a:noFill/>
                      </a:ln>
                    </wps:spPr>
                    <wps:txbx>
                      <w:txbxContent>
                        <w:p w14:paraId="5FB403C3" w14:textId="18012722" w:rsidR="00E56498" w:rsidRPr="00E56498" w:rsidRDefault="00E56498" w:rsidP="00E56498">
                          <w:pPr>
                            <w:spacing w:after="0"/>
                            <w:rPr>
                              <w:rFonts w:ascii="Aptos" w:eastAsia="Aptos" w:hAnsi="Aptos" w:cs="Aptos"/>
                              <w:noProof/>
                              <w:color w:val="000000"/>
                              <w:szCs w:val="20"/>
                            </w:rPr>
                          </w:pPr>
                          <w:r w:rsidRPr="00E56498">
                            <w:rPr>
                              <w:rFonts w:ascii="Aptos" w:eastAsia="Aptos" w:hAnsi="Aptos" w:cs="Aptos"/>
                              <w:noProof/>
                              <w:color w:val="00000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D67507" id="_x0000_t202" coordsize="21600,21600" o:spt="202" path="m,l,21600r21600,l21600,xe">
              <v:stroke joinstyle="miter"/>
              <v:path gradientshapeok="t" o:connecttype="rect"/>
            </v:shapetype>
            <v:shape id="Text Box 4" o:spid="_x0000_s1030" type="#_x0000_t202" alt="Confidential" style="position:absolute;margin-left:0;margin-top:0;width:73.3pt;height:29.0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" filled="f" stroked="f">
              <v:textbox style="mso-fit-shape-to-text:t" inset="20pt,15pt,0,0">
                <w:txbxContent>
                  <w:p w14:paraId="5FB403C3" w14:textId="18012722" w:rsidR="00E56498" w:rsidRPr="00E56498" w:rsidRDefault="00E56498" w:rsidP="00E56498">
                    <w:pPr>
                      <w:spacing w:after="0"/>
                      <w:rPr>
                        <w:rFonts w:ascii="Aptos" w:eastAsia="Aptos" w:hAnsi="Aptos" w:cs="Aptos"/>
                        <w:noProof/>
                        <w:color w:val="000000"/>
                        <w:szCs w:val="20"/>
                      </w:rPr>
                    </w:pPr>
                    <w:r w:rsidRPr="00E56498">
                      <w:rPr>
                        <w:rFonts w:ascii="Aptos" w:eastAsia="Aptos" w:hAnsi="Aptos" w:cs="Aptos"/>
                        <w:noProof/>
                        <w:color w:val="00000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5438A5"/>
    <w:multiLevelType w:val="hybridMultilevel"/>
    <w:tmpl w:val="74C65A9C"/>
    <w:lvl w:ilvl="0" w:tplc="9B080F3E">
      <w:start w:val="1"/>
      <w:numFmt w:val="lowerRoman"/>
      <w:lvlText w:val="(%1)"/>
      <w:lvlJc w:val="right"/>
      <w:pPr>
        <w:ind w:left="720" w:hanging="360"/>
      </w:pPr>
    </w:lvl>
    <w:lvl w:ilvl="1" w:tplc="08668848">
      <w:start w:val="1"/>
      <w:numFmt w:val="lowerLetter"/>
      <w:lvlText w:val="%2."/>
      <w:lvlJc w:val="left"/>
      <w:pPr>
        <w:ind w:left="1440" w:hanging="360"/>
      </w:pPr>
    </w:lvl>
    <w:lvl w:ilvl="2" w:tplc="A73E9CD6">
      <w:start w:val="1"/>
      <w:numFmt w:val="lowerRoman"/>
      <w:lvlText w:val="%3."/>
      <w:lvlJc w:val="right"/>
      <w:pPr>
        <w:ind w:left="2160" w:hanging="180"/>
      </w:pPr>
    </w:lvl>
    <w:lvl w:ilvl="3" w:tplc="51323D3E">
      <w:start w:val="1"/>
      <w:numFmt w:val="decimal"/>
      <w:lvlText w:val="%4."/>
      <w:lvlJc w:val="left"/>
      <w:pPr>
        <w:ind w:left="2880" w:hanging="360"/>
      </w:pPr>
    </w:lvl>
    <w:lvl w:ilvl="4" w:tplc="F1C47E6A">
      <w:start w:val="1"/>
      <w:numFmt w:val="lowerLetter"/>
      <w:lvlText w:val="%5."/>
      <w:lvlJc w:val="left"/>
      <w:pPr>
        <w:ind w:left="3600" w:hanging="360"/>
      </w:pPr>
    </w:lvl>
    <w:lvl w:ilvl="5" w:tplc="4442FB76">
      <w:start w:val="1"/>
      <w:numFmt w:val="lowerRoman"/>
      <w:lvlText w:val="%6."/>
      <w:lvlJc w:val="right"/>
      <w:pPr>
        <w:ind w:left="4320" w:hanging="180"/>
      </w:pPr>
    </w:lvl>
    <w:lvl w:ilvl="6" w:tplc="A704BD88">
      <w:start w:val="1"/>
      <w:numFmt w:val="decimal"/>
      <w:lvlText w:val="%7."/>
      <w:lvlJc w:val="left"/>
      <w:pPr>
        <w:ind w:left="5040" w:hanging="360"/>
      </w:pPr>
    </w:lvl>
    <w:lvl w:ilvl="7" w:tplc="ADA4D860">
      <w:start w:val="1"/>
      <w:numFmt w:val="lowerLetter"/>
      <w:lvlText w:val="%8."/>
      <w:lvlJc w:val="left"/>
      <w:pPr>
        <w:ind w:left="5760" w:hanging="360"/>
      </w:pPr>
    </w:lvl>
    <w:lvl w:ilvl="8" w:tplc="6576F1C0">
      <w:start w:val="1"/>
      <w:numFmt w:val="lowerRoman"/>
      <w:lvlText w:val="%9."/>
      <w:lvlJc w:val="right"/>
      <w:pPr>
        <w:ind w:left="6480" w:hanging="180"/>
      </w:pPr>
    </w:lvl>
  </w:abstractNum>
  <w:abstractNum w:abstractNumId="10" w15:restartNumberingAfterBreak="0">
    <w:nsid w:val="243FFA17"/>
    <w:multiLevelType w:val="hybridMultilevel"/>
    <w:tmpl w:val="398C2D0E"/>
    <w:lvl w:ilvl="0" w:tplc="0198973E">
      <w:start w:val="1"/>
      <w:numFmt w:val="lowerLetter"/>
      <w:lvlText w:val="%1."/>
      <w:lvlJc w:val="left"/>
      <w:pPr>
        <w:ind w:left="1440" w:hanging="360"/>
      </w:pPr>
    </w:lvl>
    <w:lvl w:ilvl="1" w:tplc="C16AA990">
      <w:start w:val="1"/>
      <w:numFmt w:val="lowerLetter"/>
      <w:lvlText w:val="%2."/>
      <w:lvlJc w:val="left"/>
      <w:pPr>
        <w:ind w:left="2160" w:hanging="360"/>
      </w:pPr>
    </w:lvl>
    <w:lvl w:ilvl="2" w:tplc="8A06AF96">
      <w:start w:val="1"/>
      <w:numFmt w:val="lowerRoman"/>
      <w:lvlText w:val="%3."/>
      <w:lvlJc w:val="right"/>
      <w:pPr>
        <w:ind w:left="2880" w:hanging="180"/>
      </w:pPr>
    </w:lvl>
    <w:lvl w:ilvl="3" w:tplc="A134DF90">
      <w:start w:val="1"/>
      <w:numFmt w:val="decimal"/>
      <w:lvlText w:val="%4."/>
      <w:lvlJc w:val="left"/>
      <w:pPr>
        <w:ind w:left="3600" w:hanging="360"/>
      </w:pPr>
    </w:lvl>
    <w:lvl w:ilvl="4" w:tplc="43B602E0">
      <w:start w:val="1"/>
      <w:numFmt w:val="lowerLetter"/>
      <w:lvlText w:val="%5."/>
      <w:lvlJc w:val="left"/>
      <w:pPr>
        <w:ind w:left="4320" w:hanging="360"/>
      </w:pPr>
    </w:lvl>
    <w:lvl w:ilvl="5" w:tplc="963024DE">
      <w:start w:val="1"/>
      <w:numFmt w:val="lowerRoman"/>
      <w:lvlText w:val="%6."/>
      <w:lvlJc w:val="right"/>
      <w:pPr>
        <w:ind w:left="5040" w:hanging="180"/>
      </w:pPr>
    </w:lvl>
    <w:lvl w:ilvl="6" w:tplc="B13E178E">
      <w:start w:val="1"/>
      <w:numFmt w:val="decimal"/>
      <w:lvlText w:val="%7."/>
      <w:lvlJc w:val="left"/>
      <w:pPr>
        <w:ind w:left="5760" w:hanging="360"/>
      </w:pPr>
    </w:lvl>
    <w:lvl w:ilvl="7" w:tplc="E6863F08">
      <w:start w:val="1"/>
      <w:numFmt w:val="lowerLetter"/>
      <w:lvlText w:val="%8."/>
      <w:lvlJc w:val="left"/>
      <w:pPr>
        <w:ind w:left="6480" w:hanging="360"/>
      </w:pPr>
    </w:lvl>
    <w:lvl w:ilvl="8" w:tplc="8B4A2AEC">
      <w:start w:val="1"/>
      <w:numFmt w:val="lowerRoman"/>
      <w:lvlText w:val="%9."/>
      <w:lvlJc w:val="right"/>
      <w:pPr>
        <w:ind w:left="7200" w:hanging="180"/>
      </w:pPr>
    </w:lvl>
  </w:abstractNum>
  <w:abstractNum w:abstractNumId="11" w15:restartNumberingAfterBreak="0">
    <w:nsid w:val="24940CFB"/>
    <w:multiLevelType w:val="multilevel"/>
    <w:tmpl w:val="4F64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5F92B1"/>
    <w:multiLevelType w:val="hybridMultilevel"/>
    <w:tmpl w:val="07D26E3C"/>
    <w:lvl w:ilvl="0" w:tplc="91B45120">
      <w:start w:val="1"/>
      <w:numFmt w:val="lowerRoman"/>
      <w:lvlText w:val="(%1)"/>
      <w:lvlJc w:val="right"/>
      <w:pPr>
        <w:ind w:left="1080" w:hanging="360"/>
      </w:pPr>
    </w:lvl>
    <w:lvl w:ilvl="1" w:tplc="A39C00B8">
      <w:start w:val="1"/>
      <w:numFmt w:val="lowerLetter"/>
      <w:lvlText w:val="%2."/>
      <w:lvlJc w:val="left"/>
      <w:pPr>
        <w:ind w:left="1800" w:hanging="360"/>
      </w:pPr>
    </w:lvl>
    <w:lvl w:ilvl="2" w:tplc="122C61AE">
      <w:start w:val="1"/>
      <w:numFmt w:val="lowerRoman"/>
      <w:lvlText w:val="%3."/>
      <w:lvlJc w:val="right"/>
      <w:pPr>
        <w:ind w:left="2520" w:hanging="180"/>
      </w:pPr>
    </w:lvl>
    <w:lvl w:ilvl="3" w:tplc="DDFCA656">
      <w:start w:val="1"/>
      <w:numFmt w:val="decimal"/>
      <w:lvlText w:val="%4."/>
      <w:lvlJc w:val="left"/>
      <w:pPr>
        <w:ind w:left="3240" w:hanging="360"/>
      </w:pPr>
    </w:lvl>
    <w:lvl w:ilvl="4" w:tplc="BEEA8712">
      <w:start w:val="1"/>
      <w:numFmt w:val="lowerLetter"/>
      <w:lvlText w:val="%5."/>
      <w:lvlJc w:val="left"/>
      <w:pPr>
        <w:ind w:left="3960" w:hanging="360"/>
      </w:pPr>
    </w:lvl>
    <w:lvl w:ilvl="5" w:tplc="4A226100">
      <w:start w:val="1"/>
      <w:numFmt w:val="lowerRoman"/>
      <w:lvlText w:val="%6."/>
      <w:lvlJc w:val="right"/>
      <w:pPr>
        <w:ind w:left="4680" w:hanging="180"/>
      </w:pPr>
    </w:lvl>
    <w:lvl w:ilvl="6" w:tplc="D50812E2">
      <w:start w:val="1"/>
      <w:numFmt w:val="decimal"/>
      <w:lvlText w:val="%7."/>
      <w:lvlJc w:val="left"/>
      <w:pPr>
        <w:ind w:left="5400" w:hanging="360"/>
      </w:pPr>
    </w:lvl>
    <w:lvl w:ilvl="7" w:tplc="CDEEAC66">
      <w:start w:val="1"/>
      <w:numFmt w:val="lowerLetter"/>
      <w:lvlText w:val="%8."/>
      <w:lvlJc w:val="left"/>
      <w:pPr>
        <w:ind w:left="6120" w:hanging="360"/>
      </w:pPr>
    </w:lvl>
    <w:lvl w:ilvl="8" w:tplc="66181E54">
      <w:start w:val="1"/>
      <w:numFmt w:val="lowerRoman"/>
      <w:lvlText w:val="%9."/>
      <w:lvlJc w:val="right"/>
      <w:pPr>
        <w:ind w:left="6840" w:hanging="180"/>
      </w:pPr>
    </w:lvl>
  </w:abstractNum>
  <w:abstractNum w:abstractNumId="13" w15:restartNumberingAfterBreak="0">
    <w:nsid w:val="34E5E749"/>
    <w:multiLevelType w:val="hybridMultilevel"/>
    <w:tmpl w:val="0A2ED184"/>
    <w:lvl w:ilvl="0" w:tplc="2AEE7BCE">
      <w:start w:val="1"/>
      <w:numFmt w:val="decimal"/>
      <w:lvlText w:val="%1."/>
      <w:lvlJc w:val="left"/>
      <w:pPr>
        <w:ind w:left="720" w:hanging="360"/>
      </w:pPr>
    </w:lvl>
    <w:lvl w:ilvl="1" w:tplc="067E7B46">
      <w:start w:val="1"/>
      <w:numFmt w:val="lowerLetter"/>
      <w:lvlText w:val="%2."/>
      <w:lvlJc w:val="left"/>
      <w:pPr>
        <w:ind w:left="1440" w:hanging="360"/>
      </w:pPr>
    </w:lvl>
    <w:lvl w:ilvl="2" w:tplc="CE80A48A">
      <w:start w:val="1"/>
      <w:numFmt w:val="lowerRoman"/>
      <w:lvlText w:val="%3."/>
      <w:lvlJc w:val="right"/>
      <w:pPr>
        <w:ind w:left="2160" w:hanging="180"/>
      </w:pPr>
    </w:lvl>
    <w:lvl w:ilvl="3" w:tplc="F03CBD68">
      <w:start w:val="1"/>
      <w:numFmt w:val="decimal"/>
      <w:lvlText w:val="%4."/>
      <w:lvlJc w:val="left"/>
      <w:pPr>
        <w:ind w:left="2880" w:hanging="360"/>
      </w:pPr>
    </w:lvl>
    <w:lvl w:ilvl="4" w:tplc="F63C030C">
      <w:start w:val="1"/>
      <w:numFmt w:val="lowerLetter"/>
      <w:lvlText w:val="%5."/>
      <w:lvlJc w:val="left"/>
      <w:pPr>
        <w:ind w:left="3600" w:hanging="360"/>
      </w:pPr>
    </w:lvl>
    <w:lvl w:ilvl="5" w:tplc="5400D384">
      <w:start w:val="1"/>
      <w:numFmt w:val="lowerRoman"/>
      <w:lvlText w:val="%6."/>
      <w:lvlJc w:val="right"/>
      <w:pPr>
        <w:ind w:left="4320" w:hanging="180"/>
      </w:pPr>
    </w:lvl>
    <w:lvl w:ilvl="6" w:tplc="24448E9E">
      <w:start w:val="1"/>
      <w:numFmt w:val="decimal"/>
      <w:lvlText w:val="%7."/>
      <w:lvlJc w:val="left"/>
      <w:pPr>
        <w:ind w:left="5040" w:hanging="360"/>
      </w:pPr>
    </w:lvl>
    <w:lvl w:ilvl="7" w:tplc="E0E8D054">
      <w:start w:val="1"/>
      <w:numFmt w:val="lowerLetter"/>
      <w:lvlText w:val="%8."/>
      <w:lvlJc w:val="left"/>
      <w:pPr>
        <w:ind w:left="5760" w:hanging="360"/>
      </w:pPr>
    </w:lvl>
    <w:lvl w:ilvl="8" w:tplc="B790AC4E">
      <w:start w:val="1"/>
      <w:numFmt w:val="lowerRoman"/>
      <w:lvlText w:val="%9."/>
      <w:lvlJc w:val="right"/>
      <w:pPr>
        <w:ind w:left="6480" w:hanging="180"/>
      </w:pPr>
    </w:lvl>
  </w:abstractNum>
  <w:abstractNum w:abstractNumId="14" w15:restartNumberingAfterBreak="0">
    <w:nsid w:val="35626E5B"/>
    <w:multiLevelType w:val="hybridMultilevel"/>
    <w:tmpl w:val="C8363562"/>
    <w:lvl w:ilvl="0" w:tplc="49E08116">
      <w:start w:val="1"/>
      <w:numFmt w:val="decimal"/>
      <w:lvlText w:val="%1."/>
      <w:lvlJc w:val="left"/>
      <w:pPr>
        <w:ind w:left="720" w:hanging="360"/>
      </w:pPr>
    </w:lvl>
    <w:lvl w:ilvl="1" w:tplc="8EEA4B2A">
      <w:start w:val="1"/>
      <w:numFmt w:val="lowerLetter"/>
      <w:lvlText w:val="%2."/>
      <w:lvlJc w:val="left"/>
      <w:pPr>
        <w:ind w:left="1440" w:hanging="360"/>
      </w:pPr>
    </w:lvl>
    <w:lvl w:ilvl="2" w:tplc="F5A6A2DE">
      <w:start w:val="1"/>
      <w:numFmt w:val="lowerRoman"/>
      <w:lvlText w:val="%3."/>
      <w:lvlJc w:val="right"/>
      <w:pPr>
        <w:ind w:left="2160" w:hanging="180"/>
      </w:pPr>
    </w:lvl>
    <w:lvl w:ilvl="3" w:tplc="CE74D854">
      <w:start w:val="1"/>
      <w:numFmt w:val="decimal"/>
      <w:lvlText w:val="%4."/>
      <w:lvlJc w:val="left"/>
      <w:pPr>
        <w:ind w:left="2880" w:hanging="360"/>
      </w:pPr>
    </w:lvl>
    <w:lvl w:ilvl="4" w:tplc="B1A6C2E4">
      <w:start w:val="1"/>
      <w:numFmt w:val="lowerLetter"/>
      <w:lvlText w:val="%5."/>
      <w:lvlJc w:val="left"/>
      <w:pPr>
        <w:ind w:left="3600" w:hanging="360"/>
      </w:pPr>
    </w:lvl>
    <w:lvl w:ilvl="5" w:tplc="25B045AA">
      <w:start w:val="1"/>
      <w:numFmt w:val="lowerRoman"/>
      <w:lvlText w:val="%6."/>
      <w:lvlJc w:val="right"/>
      <w:pPr>
        <w:ind w:left="4320" w:hanging="180"/>
      </w:pPr>
    </w:lvl>
    <w:lvl w:ilvl="6" w:tplc="FCAE43AE">
      <w:start w:val="1"/>
      <w:numFmt w:val="decimal"/>
      <w:lvlText w:val="%7."/>
      <w:lvlJc w:val="left"/>
      <w:pPr>
        <w:ind w:left="5040" w:hanging="360"/>
      </w:pPr>
    </w:lvl>
    <w:lvl w:ilvl="7" w:tplc="CB30743C">
      <w:start w:val="1"/>
      <w:numFmt w:val="lowerLetter"/>
      <w:lvlText w:val="%8."/>
      <w:lvlJc w:val="left"/>
      <w:pPr>
        <w:ind w:left="5760" w:hanging="360"/>
      </w:pPr>
    </w:lvl>
    <w:lvl w:ilvl="8" w:tplc="8622568A">
      <w:start w:val="1"/>
      <w:numFmt w:val="lowerRoman"/>
      <w:lvlText w:val="%9."/>
      <w:lvlJc w:val="right"/>
      <w:pPr>
        <w:ind w:left="6480" w:hanging="180"/>
      </w:pPr>
    </w:lvl>
  </w:abstractNum>
  <w:abstractNum w:abstractNumId="15" w15:restartNumberingAfterBreak="0">
    <w:nsid w:val="38074DE4"/>
    <w:multiLevelType w:val="hybridMultilevel"/>
    <w:tmpl w:val="121E79A4"/>
    <w:lvl w:ilvl="0" w:tplc="1F00C5D4">
      <w:start w:val="1"/>
      <w:numFmt w:val="upperLetter"/>
      <w:lvlText w:val="%1."/>
      <w:lvlJc w:val="left"/>
      <w:pPr>
        <w:ind w:left="720" w:hanging="360"/>
      </w:pPr>
    </w:lvl>
    <w:lvl w:ilvl="1" w:tplc="DFC64D0C">
      <w:start w:val="1"/>
      <w:numFmt w:val="lowerLetter"/>
      <w:lvlText w:val="%2."/>
      <w:lvlJc w:val="left"/>
      <w:pPr>
        <w:ind w:left="1440" w:hanging="360"/>
      </w:pPr>
    </w:lvl>
    <w:lvl w:ilvl="2" w:tplc="4D2ADA1C">
      <w:start w:val="1"/>
      <w:numFmt w:val="lowerRoman"/>
      <w:lvlText w:val="%3."/>
      <w:lvlJc w:val="right"/>
      <w:pPr>
        <w:ind w:left="2160" w:hanging="180"/>
      </w:pPr>
    </w:lvl>
    <w:lvl w:ilvl="3" w:tplc="0D56ED40">
      <w:start w:val="1"/>
      <w:numFmt w:val="decimal"/>
      <w:lvlText w:val="%4."/>
      <w:lvlJc w:val="left"/>
      <w:pPr>
        <w:ind w:left="2880" w:hanging="360"/>
      </w:pPr>
    </w:lvl>
    <w:lvl w:ilvl="4" w:tplc="70585D78">
      <w:start w:val="1"/>
      <w:numFmt w:val="lowerLetter"/>
      <w:lvlText w:val="%5."/>
      <w:lvlJc w:val="left"/>
      <w:pPr>
        <w:ind w:left="3600" w:hanging="360"/>
      </w:pPr>
    </w:lvl>
    <w:lvl w:ilvl="5" w:tplc="511AEC1C">
      <w:start w:val="1"/>
      <w:numFmt w:val="lowerRoman"/>
      <w:lvlText w:val="%6."/>
      <w:lvlJc w:val="right"/>
      <w:pPr>
        <w:ind w:left="4320" w:hanging="180"/>
      </w:pPr>
    </w:lvl>
    <w:lvl w:ilvl="6" w:tplc="70364FD2">
      <w:start w:val="1"/>
      <w:numFmt w:val="decimal"/>
      <w:lvlText w:val="%7."/>
      <w:lvlJc w:val="left"/>
      <w:pPr>
        <w:ind w:left="5040" w:hanging="360"/>
      </w:pPr>
    </w:lvl>
    <w:lvl w:ilvl="7" w:tplc="AB86D9CE">
      <w:start w:val="1"/>
      <w:numFmt w:val="lowerLetter"/>
      <w:lvlText w:val="%8."/>
      <w:lvlJc w:val="left"/>
      <w:pPr>
        <w:ind w:left="5760" w:hanging="360"/>
      </w:pPr>
    </w:lvl>
    <w:lvl w:ilvl="8" w:tplc="700C1620">
      <w:start w:val="1"/>
      <w:numFmt w:val="lowerRoman"/>
      <w:lvlText w:val="%9."/>
      <w:lvlJc w:val="right"/>
      <w:pPr>
        <w:ind w:left="6480" w:hanging="180"/>
      </w:pPr>
    </w:lvl>
  </w:abstractNum>
  <w:abstractNum w:abstractNumId="16" w15:restartNumberingAfterBreak="0">
    <w:nsid w:val="3BB9AD59"/>
    <w:multiLevelType w:val="hybridMultilevel"/>
    <w:tmpl w:val="E1D65A3C"/>
    <w:lvl w:ilvl="0" w:tplc="2DD81340">
      <w:start w:val="1"/>
      <w:numFmt w:val="lowerLetter"/>
      <w:lvlText w:val="(%1)"/>
      <w:lvlJc w:val="left"/>
      <w:pPr>
        <w:ind w:left="1080" w:hanging="360"/>
      </w:pPr>
    </w:lvl>
    <w:lvl w:ilvl="1" w:tplc="E0688D6A">
      <w:start w:val="1"/>
      <w:numFmt w:val="lowerLetter"/>
      <w:lvlText w:val="%2."/>
      <w:lvlJc w:val="left"/>
      <w:pPr>
        <w:ind w:left="1800" w:hanging="360"/>
      </w:pPr>
    </w:lvl>
    <w:lvl w:ilvl="2" w:tplc="8D8A5BB0">
      <w:start w:val="1"/>
      <w:numFmt w:val="lowerRoman"/>
      <w:lvlText w:val="%3."/>
      <w:lvlJc w:val="right"/>
      <w:pPr>
        <w:ind w:left="2520" w:hanging="180"/>
      </w:pPr>
    </w:lvl>
    <w:lvl w:ilvl="3" w:tplc="F940C798">
      <w:start w:val="1"/>
      <w:numFmt w:val="decimal"/>
      <w:lvlText w:val="%4."/>
      <w:lvlJc w:val="left"/>
      <w:pPr>
        <w:ind w:left="3240" w:hanging="360"/>
      </w:pPr>
    </w:lvl>
    <w:lvl w:ilvl="4" w:tplc="8A729F64">
      <w:start w:val="1"/>
      <w:numFmt w:val="lowerLetter"/>
      <w:lvlText w:val="%5."/>
      <w:lvlJc w:val="left"/>
      <w:pPr>
        <w:ind w:left="3960" w:hanging="360"/>
      </w:pPr>
    </w:lvl>
    <w:lvl w:ilvl="5" w:tplc="4EEAE792">
      <w:start w:val="1"/>
      <w:numFmt w:val="lowerRoman"/>
      <w:lvlText w:val="%6."/>
      <w:lvlJc w:val="right"/>
      <w:pPr>
        <w:ind w:left="4680" w:hanging="180"/>
      </w:pPr>
    </w:lvl>
    <w:lvl w:ilvl="6" w:tplc="7FC07AF8">
      <w:start w:val="1"/>
      <w:numFmt w:val="decimal"/>
      <w:lvlText w:val="%7."/>
      <w:lvlJc w:val="left"/>
      <w:pPr>
        <w:ind w:left="5400" w:hanging="360"/>
      </w:pPr>
    </w:lvl>
    <w:lvl w:ilvl="7" w:tplc="FE00D7E8">
      <w:start w:val="1"/>
      <w:numFmt w:val="lowerLetter"/>
      <w:lvlText w:val="%8."/>
      <w:lvlJc w:val="left"/>
      <w:pPr>
        <w:ind w:left="6120" w:hanging="360"/>
      </w:pPr>
    </w:lvl>
    <w:lvl w:ilvl="8" w:tplc="7C2E90A6">
      <w:start w:val="1"/>
      <w:numFmt w:val="lowerRoman"/>
      <w:lvlText w:val="%9."/>
      <w:lvlJc w:val="right"/>
      <w:pPr>
        <w:ind w:left="6840" w:hanging="180"/>
      </w:pPr>
    </w:lvl>
  </w:abstractNum>
  <w:abstractNum w:abstractNumId="17" w15:restartNumberingAfterBreak="0">
    <w:nsid w:val="4C099B37"/>
    <w:multiLevelType w:val="hybridMultilevel"/>
    <w:tmpl w:val="B8762A5C"/>
    <w:lvl w:ilvl="0" w:tplc="7C740FB4">
      <w:start w:val="1"/>
      <w:numFmt w:val="lowerRoman"/>
      <w:lvlText w:val="(%1)"/>
      <w:lvlJc w:val="right"/>
      <w:pPr>
        <w:ind w:left="720" w:hanging="360"/>
      </w:pPr>
    </w:lvl>
    <w:lvl w:ilvl="1" w:tplc="AD0E9FD4">
      <w:start w:val="1"/>
      <w:numFmt w:val="lowerLetter"/>
      <w:lvlText w:val="%2."/>
      <w:lvlJc w:val="left"/>
      <w:pPr>
        <w:ind w:left="1440" w:hanging="360"/>
      </w:pPr>
    </w:lvl>
    <w:lvl w:ilvl="2" w:tplc="1E12F9C0">
      <w:start w:val="1"/>
      <w:numFmt w:val="lowerRoman"/>
      <w:lvlText w:val="%3."/>
      <w:lvlJc w:val="right"/>
      <w:pPr>
        <w:ind w:left="2160" w:hanging="180"/>
      </w:pPr>
    </w:lvl>
    <w:lvl w:ilvl="3" w:tplc="EB18A650">
      <w:start w:val="1"/>
      <w:numFmt w:val="decimal"/>
      <w:lvlText w:val="%4."/>
      <w:lvlJc w:val="left"/>
      <w:pPr>
        <w:ind w:left="2880" w:hanging="360"/>
      </w:pPr>
    </w:lvl>
    <w:lvl w:ilvl="4" w:tplc="FE1876C8">
      <w:start w:val="1"/>
      <w:numFmt w:val="lowerLetter"/>
      <w:lvlText w:val="%5."/>
      <w:lvlJc w:val="left"/>
      <w:pPr>
        <w:ind w:left="3600" w:hanging="360"/>
      </w:pPr>
    </w:lvl>
    <w:lvl w:ilvl="5" w:tplc="5ADAF160">
      <w:start w:val="1"/>
      <w:numFmt w:val="lowerRoman"/>
      <w:lvlText w:val="%6."/>
      <w:lvlJc w:val="right"/>
      <w:pPr>
        <w:ind w:left="4320" w:hanging="180"/>
      </w:pPr>
    </w:lvl>
    <w:lvl w:ilvl="6" w:tplc="6EA63F9C">
      <w:start w:val="1"/>
      <w:numFmt w:val="decimal"/>
      <w:lvlText w:val="%7."/>
      <w:lvlJc w:val="left"/>
      <w:pPr>
        <w:ind w:left="5040" w:hanging="360"/>
      </w:pPr>
    </w:lvl>
    <w:lvl w:ilvl="7" w:tplc="A058EB78">
      <w:start w:val="1"/>
      <w:numFmt w:val="lowerLetter"/>
      <w:lvlText w:val="%8."/>
      <w:lvlJc w:val="left"/>
      <w:pPr>
        <w:ind w:left="5760" w:hanging="360"/>
      </w:pPr>
    </w:lvl>
    <w:lvl w:ilvl="8" w:tplc="014E8770">
      <w:start w:val="1"/>
      <w:numFmt w:val="lowerRoman"/>
      <w:lvlText w:val="%9."/>
      <w:lvlJc w:val="right"/>
      <w:pPr>
        <w:ind w:left="6480" w:hanging="180"/>
      </w:pPr>
    </w:lvl>
  </w:abstractNum>
  <w:abstractNum w:abstractNumId="18" w15:restartNumberingAfterBreak="0">
    <w:nsid w:val="5B9742B2"/>
    <w:multiLevelType w:val="hybridMultilevel"/>
    <w:tmpl w:val="D8CED5A6"/>
    <w:lvl w:ilvl="0" w:tplc="C57CBD70">
      <w:start w:val="1"/>
      <w:numFmt w:val="lowerRoman"/>
      <w:lvlText w:val="(%1)"/>
      <w:lvlJc w:val="right"/>
      <w:pPr>
        <w:ind w:left="720" w:hanging="360"/>
      </w:pPr>
    </w:lvl>
    <w:lvl w:ilvl="1" w:tplc="20CC80D6">
      <w:start w:val="1"/>
      <w:numFmt w:val="lowerLetter"/>
      <w:lvlText w:val="%2."/>
      <w:lvlJc w:val="left"/>
      <w:pPr>
        <w:ind w:left="1440" w:hanging="360"/>
      </w:pPr>
    </w:lvl>
    <w:lvl w:ilvl="2" w:tplc="13FABF1A">
      <w:start w:val="1"/>
      <w:numFmt w:val="lowerRoman"/>
      <w:lvlText w:val="%3."/>
      <w:lvlJc w:val="right"/>
      <w:pPr>
        <w:ind w:left="2160" w:hanging="180"/>
      </w:pPr>
    </w:lvl>
    <w:lvl w:ilvl="3" w:tplc="ED2C4AAC">
      <w:start w:val="1"/>
      <w:numFmt w:val="decimal"/>
      <w:lvlText w:val="%4."/>
      <w:lvlJc w:val="left"/>
      <w:pPr>
        <w:ind w:left="2880" w:hanging="360"/>
      </w:pPr>
    </w:lvl>
    <w:lvl w:ilvl="4" w:tplc="10C00344">
      <w:start w:val="1"/>
      <w:numFmt w:val="lowerLetter"/>
      <w:lvlText w:val="%5."/>
      <w:lvlJc w:val="left"/>
      <w:pPr>
        <w:ind w:left="3600" w:hanging="360"/>
      </w:pPr>
    </w:lvl>
    <w:lvl w:ilvl="5" w:tplc="B75CEA64">
      <w:start w:val="1"/>
      <w:numFmt w:val="lowerRoman"/>
      <w:lvlText w:val="%6."/>
      <w:lvlJc w:val="right"/>
      <w:pPr>
        <w:ind w:left="4320" w:hanging="180"/>
      </w:pPr>
    </w:lvl>
    <w:lvl w:ilvl="6" w:tplc="A2CE3D66">
      <w:start w:val="1"/>
      <w:numFmt w:val="decimal"/>
      <w:lvlText w:val="%7."/>
      <w:lvlJc w:val="left"/>
      <w:pPr>
        <w:ind w:left="5040" w:hanging="360"/>
      </w:pPr>
    </w:lvl>
    <w:lvl w:ilvl="7" w:tplc="C3D8D0C0">
      <w:start w:val="1"/>
      <w:numFmt w:val="lowerLetter"/>
      <w:lvlText w:val="%8."/>
      <w:lvlJc w:val="left"/>
      <w:pPr>
        <w:ind w:left="5760" w:hanging="360"/>
      </w:pPr>
    </w:lvl>
    <w:lvl w:ilvl="8" w:tplc="018E1BE0">
      <w:start w:val="1"/>
      <w:numFmt w:val="lowerRoman"/>
      <w:lvlText w:val="%9."/>
      <w:lvlJc w:val="right"/>
      <w:pPr>
        <w:ind w:left="6480" w:hanging="180"/>
      </w:pPr>
    </w:lvl>
  </w:abstractNum>
  <w:abstractNum w:abstractNumId="19" w15:restartNumberingAfterBreak="0">
    <w:nsid w:val="5CFE3883"/>
    <w:multiLevelType w:val="multilevel"/>
    <w:tmpl w:val="587C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6E6CF1"/>
    <w:multiLevelType w:val="hybridMultilevel"/>
    <w:tmpl w:val="C17A0130"/>
    <w:lvl w:ilvl="0" w:tplc="D3584D7E">
      <w:start w:val="1"/>
      <w:numFmt w:val="lowerRoman"/>
      <w:lvlText w:val="%1."/>
      <w:lvlJc w:val="left"/>
      <w:pPr>
        <w:ind w:left="720" w:hanging="360"/>
      </w:pPr>
    </w:lvl>
    <w:lvl w:ilvl="1" w:tplc="561CD97E">
      <w:start w:val="1"/>
      <w:numFmt w:val="lowerLetter"/>
      <w:lvlText w:val="%2."/>
      <w:lvlJc w:val="left"/>
      <w:pPr>
        <w:ind w:left="1440" w:hanging="360"/>
      </w:pPr>
    </w:lvl>
    <w:lvl w:ilvl="2" w:tplc="781EA1C8">
      <w:start w:val="1"/>
      <w:numFmt w:val="lowerRoman"/>
      <w:lvlText w:val="%3."/>
      <w:lvlJc w:val="right"/>
      <w:pPr>
        <w:ind w:left="2160" w:hanging="180"/>
      </w:pPr>
    </w:lvl>
    <w:lvl w:ilvl="3" w:tplc="0538730E">
      <w:start w:val="1"/>
      <w:numFmt w:val="decimal"/>
      <w:lvlText w:val="%4."/>
      <w:lvlJc w:val="left"/>
      <w:pPr>
        <w:ind w:left="2880" w:hanging="360"/>
      </w:pPr>
    </w:lvl>
    <w:lvl w:ilvl="4" w:tplc="4B72DAB4">
      <w:start w:val="1"/>
      <w:numFmt w:val="lowerLetter"/>
      <w:lvlText w:val="%5."/>
      <w:lvlJc w:val="left"/>
      <w:pPr>
        <w:ind w:left="3600" w:hanging="360"/>
      </w:pPr>
    </w:lvl>
    <w:lvl w:ilvl="5" w:tplc="BAC47CBC">
      <w:start w:val="1"/>
      <w:numFmt w:val="lowerRoman"/>
      <w:lvlText w:val="%6."/>
      <w:lvlJc w:val="right"/>
      <w:pPr>
        <w:ind w:left="4320" w:hanging="180"/>
      </w:pPr>
    </w:lvl>
    <w:lvl w:ilvl="6" w:tplc="BA90A0BE">
      <w:start w:val="1"/>
      <w:numFmt w:val="decimal"/>
      <w:lvlText w:val="%7."/>
      <w:lvlJc w:val="left"/>
      <w:pPr>
        <w:ind w:left="5040" w:hanging="360"/>
      </w:pPr>
    </w:lvl>
    <w:lvl w:ilvl="7" w:tplc="068C76D2">
      <w:start w:val="1"/>
      <w:numFmt w:val="lowerLetter"/>
      <w:lvlText w:val="%8."/>
      <w:lvlJc w:val="left"/>
      <w:pPr>
        <w:ind w:left="5760" w:hanging="360"/>
      </w:pPr>
    </w:lvl>
    <w:lvl w:ilvl="8" w:tplc="D85CC17C">
      <w:start w:val="1"/>
      <w:numFmt w:val="lowerRoman"/>
      <w:lvlText w:val="%9."/>
      <w:lvlJc w:val="right"/>
      <w:pPr>
        <w:ind w:left="6480" w:hanging="180"/>
      </w:pPr>
    </w:lvl>
  </w:abstractNum>
  <w:abstractNum w:abstractNumId="21" w15:restartNumberingAfterBreak="0">
    <w:nsid w:val="66F96E8E"/>
    <w:multiLevelType w:val="hybridMultilevel"/>
    <w:tmpl w:val="14BE0906"/>
    <w:lvl w:ilvl="0" w:tplc="7B8064C6">
      <w:start w:val="1"/>
      <w:numFmt w:val="lowerRoman"/>
      <w:lvlText w:val="(%1)"/>
      <w:lvlJc w:val="right"/>
      <w:pPr>
        <w:ind w:left="1080" w:hanging="360"/>
      </w:pPr>
    </w:lvl>
    <w:lvl w:ilvl="1" w:tplc="8090780C">
      <w:start w:val="1"/>
      <w:numFmt w:val="lowerLetter"/>
      <w:lvlText w:val="%2."/>
      <w:lvlJc w:val="left"/>
      <w:pPr>
        <w:ind w:left="1800" w:hanging="360"/>
      </w:pPr>
    </w:lvl>
    <w:lvl w:ilvl="2" w:tplc="E490E402">
      <w:start w:val="1"/>
      <w:numFmt w:val="lowerRoman"/>
      <w:lvlText w:val="%3."/>
      <w:lvlJc w:val="right"/>
      <w:pPr>
        <w:ind w:left="2520" w:hanging="180"/>
      </w:pPr>
    </w:lvl>
    <w:lvl w:ilvl="3" w:tplc="ABBA710C">
      <w:start w:val="1"/>
      <w:numFmt w:val="decimal"/>
      <w:lvlText w:val="%4."/>
      <w:lvlJc w:val="left"/>
      <w:pPr>
        <w:ind w:left="3240" w:hanging="360"/>
      </w:pPr>
    </w:lvl>
    <w:lvl w:ilvl="4" w:tplc="3E8E1B98">
      <w:start w:val="1"/>
      <w:numFmt w:val="lowerLetter"/>
      <w:lvlText w:val="%5."/>
      <w:lvlJc w:val="left"/>
      <w:pPr>
        <w:ind w:left="3960" w:hanging="360"/>
      </w:pPr>
    </w:lvl>
    <w:lvl w:ilvl="5" w:tplc="FE328F7C">
      <w:start w:val="1"/>
      <w:numFmt w:val="lowerRoman"/>
      <w:lvlText w:val="%6."/>
      <w:lvlJc w:val="right"/>
      <w:pPr>
        <w:ind w:left="4680" w:hanging="180"/>
      </w:pPr>
    </w:lvl>
    <w:lvl w:ilvl="6" w:tplc="149AD3AE">
      <w:start w:val="1"/>
      <w:numFmt w:val="decimal"/>
      <w:lvlText w:val="%7."/>
      <w:lvlJc w:val="left"/>
      <w:pPr>
        <w:ind w:left="5400" w:hanging="360"/>
      </w:pPr>
    </w:lvl>
    <w:lvl w:ilvl="7" w:tplc="5E2E9E68">
      <w:start w:val="1"/>
      <w:numFmt w:val="lowerLetter"/>
      <w:lvlText w:val="%8."/>
      <w:lvlJc w:val="left"/>
      <w:pPr>
        <w:ind w:left="6120" w:hanging="360"/>
      </w:pPr>
    </w:lvl>
    <w:lvl w:ilvl="8" w:tplc="71F43D0A">
      <w:start w:val="1"/>
      <w:numFmt w:val="lowerRoman"/>
      <w:lvlText w:val="%9."/>
      <w:lvlJc w:val="right"/>
      <w:pPr>
        <w:ind w:left="6840" w:hanging="180"/>
      </w:pPr>
    </w:lvl>
  </w:abstractNum>
  <w:abstractNum w:abstractNumId="22" w15:restartNumberingAfterBreak="0">
    <w:nsid w:val="6C0AAA15"/>
    <w:multiLevelType w:val="hybridMultilevel"/>
    <w:tmpl w:val="4E88080C"/>
    <w:lvl w:ilvl="0" w:tplc="09A2EE7A">
      <w:start w:val="1"/>
      <w:numFmt w:val="lowerRoman"/>
      <w:lvlText w:val="(%1)"/>
      <w:lvlJc w:val="right"/>
      <w:pPr>
        <w:ind w:left="720" w:hanging="360"/>
      </w:pPr>
    </w:lvl>
    <w:lvl w:ilvl="1" w:tplc="85684578">
      <w:start w:val="1"/>
      <w:numFmt w:val="lowerLetter"/>
      <w:lvlText w:val="%2."/>
      <w:lvlJc w:val="left"/>
      <w:pPr>
        <w:ind w:left="1440" w:hanging="360"/>
      </w:pPr>
    </w:lvl>
    <w:lvl w:ilvl="2" w:tplc="639CBA04">
      <w:start w:val="1"/>
      <w:numFmt w:val="lowerRoman"/>
      <w:lvlText w:val="%3."/>
      <w:lvlJc w:val="right"/>
      <w:pPr>
        <w:ind w:left="2160" w:hanging="180"/>
      </w:pPr>
    </w:lvl>
    <w:lvl w:ilvl="3" w:tplc="A4A00108">
      <w:start w:val="1"/>
      <w:numFmt w:val="decimal"/>
      <w:lvlText w:val="%4."/>
      <w:lvlJc w:val="left"/>
      <w:pPr>
        <w:ind w:left="2880" w:hanging="360"/>
      </w:pPr>
    </w:lvl>
    <w:lvl w:ilvl="4" w:tplc="D55CDAF2">
      <w:start w:val="1"/>
      <w:numFmt w:val="lowerLetter"/>
      <w:lvlText w:val="%5."/>
      <w:lvlJc w:val="left"/>
      <w:pPr>
        <w:ind w:left="3600" w:hanging="360"/>
      </w:pPr>
    </w:lvl>
    <w:lvl w:ilvl="5" w:tplc="2AD486A2">
      <w:start w:val="1"/>
      <w:numFmt w:val="lowerRoman"/>
      <w:lvlText w:val="%6."/>
      <w:lvlJc w:val="right"/>
      <w:pPr>
        <w:ind w:left="4320" w:hanging="180"/>
      </w:pPr>
    </w:lvl>
    <w:lvl w:ilvl="6" w:tplc="593EF892">
      <w:start w:val="1"/>
      <w:numFmt w:val="decimal"/>
      <w:lvlText w:val="%7."/>
      <w:lvlJc w:val="left"/>
      <w:pPr>
        <w:ind w:left="5040" w:hanging="360"/>
      </w:pPr>
    </w:lvl>
    <w:lvl w:ilvl="7" w:tplc="9CCCC260">
      <w:start w:val="1"/>
      <w:numFmt w:val="lowerLetter"/>
      <w:lvlText w:val="%8."/>
      <w:lvlJc w:val="left"/>
      <w:pPr>
        <w:ind w:left="5760" w:hanging="360"/>
      </w:pPr>
    </w:lvl>
    <w:lvl w:ilvl="8" w:tplc="92427D8E">
      <w:start w:val="1"/>
      <w:numFmt w:val="lowerRoman"/>
      <w:lvlText w:val="%9."/>
      <w:lvlJc w:val="right"/>
      <w:pPr>
        <w:ind w:left="6480" w:hanging="180"/>
      </w:pPr>
    </w:lvl>
  </w:abstractNum>
  <w:num w:numId="1" w16cid:durableId="197937215">
    <w:abstractNumId w:val="12"/>
  </w:num>
  <w:num w:numId="2" w16cid:durableId="1914005346">
    <w:abstractNumId w:val="16"/>
  </w:num>
  <w:num w:numId="3" w16cid:durableId="393817042">
    <w:abstractNumId w:val="10"/>
  </w:num>
  <w:num w:numId="4" w16cid:durableId="1634288052">
    <w:abstractNumId w:val="21"/>
  </w:num>
  <w:num w:numId="5" w16cid:durableId="1596471736">
    <w:abstractNumId w:val="13"/>
  </w:num>
  <w:num w:numId="6" w16cid:durableId="85156576">
    <w:abstractNumId w:val="14"/>
  </w:num>
  <w:num w:numId="7" w16cid:durableId="228275431">
    <w:abstractNumId w:val="22"/>
  </w:num>
  <w:num w:numId="8" w16cid:durableId="1611278148">
    <w:abstractNumId w:val="18"/>
  </w:num>
  <w:num w:numId="9" w16cid:durableId="819276192">
    <w:abstractNumId w:val="9"/>
  </w:num>
  <w:num w:numId="10" w16cid:durableId="1246571539">
    <w:abstractNumId w:val="17"/>
  </w:num>
  <w:num w:numId="11" w16cid:durableId="1964771219">
    <w:abstractNumId w:val="20"/>
  </w:num>
  <w:num w:numId="12" w16cid:durableId="1358042714">
    <w:abstractNumId w:val="15"/>
  </w:num>
  <w:num w:numId="13" w16cid:durableId="1718892961">
    <w:abstractNumId w:val="8"/>
  </w:num>
  <w:num w:numId="14" w16cid:durableId="1496997389">
    <w:abstractNumId w:val="6"/>
  </w:num>
  <w:num w:numId="15" w16cid:durableId="399252722">
    <w:abstractNumId w:val="5"/>
  </w:num>
  <w:num w:numId="16" w16cid:durableId="947006559">
    <w:abstractNumId w:val="4"/>
  </w:num>
  <w:num w:numId="17" w16cid:durableId="446629079">
    <w:abstractNumId w:val="7"/>
  </w:num>
  <w:num w:numId="18" w16cid:durableId="1239753579">
    <w:abstractNumId w:val="3"/>
  </w:num>
  <w:num w:numId="19" w16cid:durableId="2129079088">
    <w:abstractNumId w:val="2"/>
  </w:num>
  <w:num w:numId="20" w16cid:durableId="1803304501">
    <w:abstractNumId w:val="1"/>
  </w:num>
  <w:num w:numId="21" w16cid:durableId="169419666">
    <w:abstractNumId w:val="0"/>
  </w:num>
  <w:num w:numId="22" w16cid:durableId="1031998466">
    <w:abstractNumId w:val="11"/>
  </w:num>
  <w:num w:numId="23" w16cid:durableId="599888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A2B"/>
    <w:rsid w:val="00034616"/>
    <w:rsid w:val="000404AD"/>
    <w:rsid w:val="0006063C"/>
    <w:rsid w:val="00067754"/>
    <w:rsid w:val="000918DE"/>
    <w:rsid w:val="000B2220"/>
    <w:rsid w:val="000E1F2E"/>
    <w:rsid w:val="000F03E7"/>
    <w:rsid w:val="00106B5D"/>
    <w:rsid w:val="00124B71"/>
    <w:rsid w:val="00131003"/>
    <w:rsid w:val="00143BC1"/>
    <w:rsid w:val="0015074B"/>
    <w:rsid w:val="00153CC5"/>
    <w:rsid w:val="001807A0"/>
    <w:rsid w:val="001917D9"/>
    <w:rsid w:val="001A151C"/>
    <w:rsid w:val="001D460F"/>
    <w:rsid w:val="00203726"/>
    <w:rsid w:val="002038D9"/>
    <w:rsid w:val="00205B77"/>
    <w:rsid w:val="00221021"/>
    <w:rsid w:val="00252A3E"/>
    <w:rsid w:val="002942D2"/>
    <w:rsid w:val="0029639D"/>
    <w:rsid w:val="00297423"/>
    <w:rsid w:val="002D4843"/>
    <w:rsid w:val="002D5224"/>
    <w:rsid w:val="002F0420"/>
    <w:rsid w:val="003005CE"/>
    <w:rsid w:val="00304B0C"/>
    <w:rsid w:val="00314770"/>
    <w:rsid w:val="00326F90"/>
    <w:rsid w:val="00327AE2"/>
    <w:rsid w:val="00341FF2"/>
    <w:rsid w:val="00343FA4"/>
    <w:rsid w:val="00352502"/>
    <w:rsid w:val="003A1549"/>
    <w:rsid w:val="003A4662"/>
    <w:rsid w:val="003C6656"/>
    <w:rsid w:val="003D618A"/>
    <w:rsid w:val="003E223D"/>
    <w:rsid w:val="004041D7"/>
    <w:rsid w:val="00405A07"/>
    <w:rsid w:val="00427299"/>
    <w:rsid w:val="004273B5"/>
    <w:rsid w:val="004342F2"/>
    <w:rsid w:val="004418DD"/>
    <w:rsid w:val="004441D5"/>
    <w:rsid w:val="0046450C"/>
    <w:rsid w:val="004A5B30"/>
    <w:rsid w:val="004C589F"/>
    <w:rsid w:val="004F513B"/>
    <w:rsid w:val="004F6DBF"/>
    <w:rsid w:val="00504DE1"/>
    <w:rsid w:val="00513F84"/>
    <w:rsid w:val="00520A6C"/>
    <w:rsid w:val="0054317E"/>
    <w:rsid w:val="00562D00"/>
    <w:rsid w:val="00567A15"/>
    <w:rsid w:val="00572F01"/>
    <w:rsid w:val="00585B3A"/>
    <w:rsid w:val="005A78DA"/>
    <w:rsid w:val="005B073E"/>
    <w:rsid w:val="005B508A"/>
    <w:rsid w:val="005E45BB"/>
    <w:rsid w:val="006117E8"/>
    <w:rsid w:val="00613DA1"/>
    <w:rsid w:val="00623DA1"/>
    <w:rsid w:val="00694026"/>
    <w:rsid w:val="00696019"/>
    <w:rsid w:val="006A58A5"/>
    <w:rsid w:val="006C47A0"/>
    <w:rsid w:val="006C5AAF"/>
    <w:rsid w:val="006D2CC0"/>
    <w:rsid w:val="006D3B4D"/>
    <w:rsid w:val="006D4A4A"/>
    <w:rsid w:val="006E4564"/>
    <w:rsid w:val="006F458E"/>
    <w:rsid w:val="007166F4"/>
    <w:rsid w:val="00752745"/>
    <w:rsid w:val="00752E3F"/>
    <w:rsid w:val="00774946"/>
    <w:rsid w:val="00791C51"/>
    <w:rsid w:val="007C1984"/>
    <w:rsid w:val="007C5EA7"/>
    <w:rsid w:val="007C68B7"/>
    <w:rsid w:val="007D7213"/>
    <w:rsid w:val="007F558A"/>
    <w:rsid w:val="007F61DA"/>
    <w:rsid w:val="00827210"/>
    <w:rsid w:val="008B61DC"/>
    <w:rsid w:val="00910653"/>
    <w:rsid w:val="0092164A"/>
    <w:rsid w:val="00925AD9"/>
    <w:rsid w:val="00927511"/>
    <w:rsid w:val="009320E9"/>
    <w:rsid w:val="00951F22"/>
    <w:rsid w:val="0095301B"/>
    <w:rsid w:val="00956F58"/>
    <w:rsid w:val="009619AC"/>
    <w:rsid w:val="009758FC"/>
    <w:rsid w:val="0099556C"/>
    <w:rsid w:val="009A1C4D"/>
    <w:rsid w:val="009A5E5B"/>
    <w:rsid w:val="009B191A"/>
    <w:rsid w:val="009B203C"/>
    <w:rsid w:val="009D1BE5"/>
    <w:rsid w:val="009F3226"/>
    <w:rsid w:val="00A042A5"/>
    <w:rsid w:val="00A0622B"/>
    <w:rsid w:val="00A17115"/>
    <w:rsid w:val="00A1746A"/>
    <w:rsid w:val="00A41587"/>
    <w:rsid w:val="00A4602C"/>
    <w:rsid w:val="00A501C9"/>
    <w:rsid w:val="00A60E1F"/>
    <w:rsid w:val="00A66948"/>
    <w:rsid w:val="00A66C72"/>
    <w:rsid w:val="00A81BEB"/>
    <w:rsid w:val="00A858A9"/>
    <w:rsid w:val="00AA1D8D"/>
    <w:rsid w:val="00AA4B02"/>
    <w:rsid w:val="00AB0B2D"/>
    <w:rsid w:val="00AD1E2F"/>
    <w:rsid w:val="00AE1735"/>
    <w:rsid w:val="00B02EDB"/>
    <w:rsid w:val="00B15531"/>
    <w:rsid w:val="00B47730"/>
    <w:rsid w:val="00B66030"/>
    <w:rsid w:val="00B82455"/>
    <w:rsid w:val="00B87105"/>
    <w:rsid w:val="00BC0DA3"/>
    <w:rsid w:val="00BC5E1E"/>
    <w:rsid w:val="00BF74DD"/>
    <w:rsid w:val="00C54E7A"/>
    <w:rsid w:val="00C63697"/>
    <w:rsid w:val="00C71D47"/>
    <w:rsid w:val="00C87161"/>
    <w:rsid w:val="00C96126"/>
    <w:rsid w:val="00CA5F3B"/>
    <w:rsid w:val="00CB0664"/>
    <w:rsid w:val="00CB26A6"/>
    <w:rsid w:val="00CD4C91"/>
    <w:rsid w:val="00CE791B"/>
    <w:rsid w:val="00D07B76"/>
    <w:rsid w:val="00D42ED1"/>
    <w:rsid w:val="00D6178F"/>
    <w:rsid w:val="00D677DB"/>
    <w:rsid w:val="00DE7C66"/>
    <w:rsid w:val="00DF7032"/>
    <w:rsid w:val="00E01989"/>
    <w:rsid w:val="00E43DEA"/>
    <w:rsid w:val="00E47566"/>
    <w:rsid w:val="00E56498"/>
    <w:rsid w:val="00E612A2"/>
    <w:rsid w:val="00E84371"/>
    <w:rsid w:val="00EA7632"/>
    <w:rsid w:val="00EC2739"/>
    <w:rsid w:val="00ED2139"/>
    <w:rsid w:val="00F42F78"/>
    <w:rsid w:val="00F576F8"/>
    <w:rsid w:val="00F73F3A"/>
    <w:rsid w:val="00F9115F"/>
    <w:rsid w:val="00F93DAF"/>
    <w:rsid w:val="00F96766"/>
    <w:rsid w:val="00FA3FF4"/>
    <w:rsid w:val="00FC1701"/>
    <w:rsid w:val="00FC693F"/>
    <w:rsid w:val="00FD2C40"/>
    <w:rsid w:val="00FE7637"/>
    <w:rsid w:val="00FF5D50"/>
    <w:rsid w:val="0195EC7B"/>
    <w:rsid w:val="026FEC4A"/>
    <w:rsid w:val="046BFE8D"/>
    <w:rsid w:val="07FC5A59"/>
    <w:rsid w:val="0939C0A9"/>
    <w:rsid w:val="0BD29772"/>
    <w:rsid w:val="0F927750"/>
    <w:rsid w:val="0FDAC198"/>
    <w:rsid w:val="13F05D16"/>
    <w:rsid w:val="142C46C8"/>
    <w:rsid w:val="1F912C65"/>
    <w:rsid w:val="27CE5342"/>
    <w:rsid w:val="2952DAD1"/>
    <w:rsid w:val="2A16A699"/>
    <w:rsid w:val="361EAE9A"/>
    <w:rsid w:val="37BE44B4"/>
    <w:rsid w:val="3BC9634B"/>
    <w:rsid w:val="3E025BCB"/>
    <w:rsid w:val="42FE2562"/>
    <w:rsid w:val="43A0C19D"/>
    <w:rsid w:val="470E922E"/>
    <w:rsid w:val="477F71E0"/>
    <w:rsid w:val="4B5B3A84"/>
    <w:rsid w:val="4D9F4511"/>
    <w:rsid w:val="5AFBD797"/>
    <w:rsid w:val="5F119905"/>
    <w:rsid w:val="60982552"/>
    <w:rsid w:val="6384C56B"/>
    <w:rsid w:val="6B94F25F"/>
    <w:rsid w:val="6DB0FC1F"/>
    <w:rsid w:val="741BCCCA"/>
    <w:rsid w:val="75A472FD"/>
    <w:rsid w:val="76A388E9"/>
    <w:rsid w:val="7AD4A47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37EC8712-86C7-4629-90EB-2BAC84DD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3"/>
      </w:numPr>
      <w:contextualSpacing/>
    </w:pPr>
  </w:style>
  <w:style w:type="paragraph" w:styleId="ListBullet2">
    <w:name w:val="List Bullet 2"/>
    <w:basedOn w:val="Normal"/>
    <w:uiPriority w:val="99"/>
    <w:unhideWhenUsed/>
    <w:rsid w:val="00326F90"/>
    <w:pPr>
      <w:numPr>
        <w:numId w:val="14"/>
      </w:numPr>
      <w:contextualSpacing/>
    </w:pPr>
  </w:style>
  <w:style w:type="paragraph" w:styleId="ListBullet3">
    <w:name w:val="List Bullet 3"/>
    <w:basedOn w:val="Normal"/>
    <w:uiPriority w:val="99"/>
    <w:unhideWhenUsed/>
    <w:rsid w:val="00326F90"/>
    <w:pPr>
      <w:numPr>
        <w:numId w:val="15"/>
      </w:numPr>
      <w:contextualSpacing/>
    </w:pPr>
  </w:style>
  <w:style w:type="paragraph" w:styleId="ListNumber">
    <w:name w:val="List Number"/>
    <w:basedOn w:val="Normal"/>
    <w:uiPriority w:val="99"/>
    <w:unhideWhenUsed/>
    <w:rsid w:val="00326F90"/>
    <w:pPr>
      <w:numPr>
        <w:numId w:val="17"/>
      </w:numPr>
      <w:contextualSpacing/>
    </w:pPr>
  </w:style>
  <w:style w:type="paragraph" w:styleId="ListNumber2">
    <w:name w:val="List Number 2"/>
    <w:basedOn w:val="Normal"/>
    <w:uiPriority w:val="99"/>
    <w:unhideWhenUsed/>
    <w:rsid w:val="0029639D"/>
    <w:pPr>
      <w:numPr>
        <w:numId w:val="18"/>
      </w:numPr>
      <w:contextualSpacing/>
    </w:pPr>
  </w:style>
  <w:style w:type="paragraph" w:styleId="ListNumber3">
    <w:name w:val="List Number 3"/>
    <w:basedOn w:val="Normal"/>
    <w:uiPriority w:val="99"/>
    <w:unhideWhenUsed/>
    <w:rsid w:val="0029639D"/>
    <w:pPr>
      <w:numPr>
        <w:numId w:val="1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910653"/>
    <w:pPr>
      <w:spacing w:after="0" w:line="240" w:lineRule="auto"/>
    </w:pPr>
    <w:rPr>
      <w:rFonts w:ascii="Arial" w:eastAsia="Arial" w:hAnsi="Arial"/>
      <w:sz w:val="20"/>
    </w:rPr>
  </w:style>
  <w:style w:type="character" w:styleId="CommentReference">
    <w:name w:val="annotation reference"/>
    <w:basedOn w:val="DefaultParagraphFont"/>
    <w:uiPriority w:val="99"/>
    <w:semiHidden/>
    <w:unhideWhenUsed/>
    <w:rsid w:val="004F6DBF"/>
    <w:rPr>
      <w:sz w:val="16"/>
      <w:szCs w:val="16"/>
    </w:rPr>
  </w:style>
  <w:style w:type="paragraph" w:styleId="CommentText">
    <w:name w:val="annotation text"/>
    <w:basedOn w:val="Normal"/>
    <w:link w:val="CommentTextChar"/>
    <w:uiPriority w:val="99"/>
    <w:unhideWhenUsed/>
    <w:rsid w:val="004F6DBF"/>
    <w:pPr>
      <w:spacing w:line="240" w:lineRule="auto"/>
    </w:pPr>
    <w:rPr>
      <w:szCs w:val="20"/>
    </w:rPr>
  </w:style>
  <w:style w:type="character" w:customStyle="1" w:styleId="CommentTextChar">
    <w:name w:val="Comment Text Char"/>
    <w:basedOn w:val="DefaultParagraphFont"/>
    <w:link w:val="CommentText"/>
    <w:uiPriority w:val="99"/>
    <w:rsid w:val="004F6DBF"/>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4F6DBF"/>
    <w:rPr>
      <w:b/>
      <w:bCs/>
    </w:rPr>
  </w:style>
  <w:style w:type="character" w:customStyle="1" w:styleId="CommentSubjectChar">
    <w:name w:val="Comment Subject Char"/>
    <w:basedOn w:val="CommentTextChar"/>
    <w:link w:val="CommentSubject"/>
    <w:uiPriority w:val="99"/>
    <w:semiHidden/>
    <w:rsid w:val="004F6DBF"/>
    <w:rPr>
      <w:rFonts w:ascii="Arial" w:eastAsia="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 id="{fe63fdbc-9223-49ac-a12c-b8ae101f8b2d}" enabled="1" method="Standard" siteId="{d0b75e95-684a-45e3-8d2d-53fa2a6a513f}"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3593</Words>
  <Characters>20485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Chidambaram, Sanjay</dc:creator>
  <cp:keywords/>
  <dc:description>generated by python-docx</dc:description>
  <cp:lastModifiedBy>Bhakti Rege</cp:lastModifiedBy>
  <cp:revision>2</cp:revision>
  <cp:lastPrinted>2026-09-02T09:13:00Z</cp:lastPrinted>
  <dcterms:created xsi:type="dcterms:W3CDTF">2026-09-02T12:26:00Z</dcterms:created>
  <dcterms:modified xsi:type="dcterms:W3CDTF">2026-09-02T12:26:00Z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be9ccfe,554d05fd,94adc6c</vt:lpwstr>
  </property>
  <property fmtid="{D5CDD505-2E9C-101B-9397-08002B2CF9AE}" pid="3" name="ClassificationContentMarkingFooterFontProps">
    <vt:lpwstr>#000000,12,Aptos</vt:lpwstr>
  </property>
  <property fmtid="{D5CDD505-2E9C-101B-9397-08002B2CF9AE}" pid="4" name="ClassificationContentMarkingFooterText">
    <vt:lpwstr>Nasdaq - Internal Use: Distribution limited to Nasdaq personnel and authorized third parties subject to confidentiality obligations</vt:lpwstr>
  </property>
  <property fmtid="{D5CDD505-2E9C-101B-9397-08002B2CF9AE}" pid="5" name="ClassificationContentMarkingHeaderShapeIds">
    <vt:lpwstr>5f6ac9f3,2f7ff69,777abb84</vt:lpwstr>
  </property>
  <property fmtid="{D5CDD505-2E9C-101B-9397-08002B2CF9AE}" pid="6" name="ClassificationContentMarkingHeaderFontProps">
    <vt:lpwstr>#000000,10,Aptos</vt:lpwstr>
  </property>
  <property fmtid="{D5CDD505-2E9C-101B-9397-08002B2CF9AE}" pid="7" name="ClassificationContentMarkingHeaderText">
    <vt:lpwstr>Confidential</vt:lpwstr>
  </property>
  <property fmtid="{D5CDD505-2E9C-101B-9397-08002B2CF9AE}" pid="8" name="MSIP_Label_4868c5d2-3b11-4af1-b3cf-5e270abfef7b_Enabled">
    <vt:lpwstr>true</vt:lpwstr>
  </property>
  <property fmtid="{D5CDD505-2E9C-101B-9397-08002B2CF9AE}" pid="9" name="MSIP_Label_4868c5d2-3b11-4af1-b3cf-5e270abfef7b_SetDate">
    <vt:lpwstr>2026-09-01T12:07:55Z</vt:lpwstr>
  </property>
  <property fmtid="{D5CDD505-2E9C-101B-9397-08002B2CF9AE}" pid="10" name="MSIP_Label_4868c5d2-3b11-4af1-b3cf-5e270abfef7b_Method">
    <vt:lpwstr>Standard</vt:lpwstr>
  </property>
  <property fmtid="{D5CDD505-2E9C-101B-9397-08002B2CF9AE}" pid="11" name="MSIP_Label_4868c5d2-3b11-4af1-b3cf-5e270abfef7b_Name">
    <vt:lpwstr>Confidential</vt:lpwstr>
  </property>
  <property fmtid="{D5CDD505-2E9C-101B-9397-08002B2CF9AE}" pid="12" name="MSIP_Label_4868c5d2-3b11-4af1-b3cf-5e270abfef7b_SiteId">
    <vt:lpwstr>7dd2e615-eadf-4c47-b5b5-d324b9c77ff7</vt:lpwstr>
  </property>
  <property fmtid="{D5CDD505-2E9C-101B-9397-08002B2CF9AE}" pid="13" name="MSIP_Label_4868c5d2-3b11-4af1-b3cf-5e270abfef7b_ActionId">
    <vt:lpwstr>46458436-72e2-4cba-99ef-e92565ce1233</vt:lpwstr>
  </property>
  <property fmtid="{D5CDD505-2E9C-101B-9397-08002B2CF9AE}" pid="14" name="MSIP_Label_4868c5d2-3b11-4af1-b3cf-5e270abfef7b_ContentBits">
    <vt:lpwstr>1</vt:lpwstr>
  </property>
  <property fmtid="{D5CDD505-2E9C-101B-9397-08002B2CF9AE}" pid="15" name="MSIP_Label_4868c5d2-3b11-4af1-b3cf-5e270abfef7b_Tag">
    <vt:lpwstr>10, 3, 0, 1</vt:lpwstr>
  </property>
</Properties>
</file>